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08C7B" w14:textId="5D3F3D84" w:rsidR="002B4141" w:rsidRPr="00ED08B9" w:rsidRDefault="00C06EBF" w:rsidP="0054508B">
      <w:pPr>
        <w:ind w:left="1" w:right="-142" w:hanging="3"/>
        <w:rPr>
          <w:sz w:val="28"/>
          <w:szCs w:val="28"/>
        </w:rPr>
      </w:pPr>
      <w:r>
        <w:rPr>
          <w:b/>
          <w:sz w:val="28"/>
          <w:szCs w:val="28"/>
        </w:rPr>
        <w:t xml:space="preserve">Pengaruh Faktor Perilaku Terhadap Pengambilan Keputusan Investor dalam Investasi Saham di Batam </w:t>
      </w:r>
    </w:p>
    <w:p w14:paraId="565A41E5" w14:textId="77777777" w:rsidR="002B4141" w:rsidRDefault="002B4141" w:rsidP="0054508B">
      <w:pPr>
        <w:pBdr>
          <w:top w:val="nil"/>
          <w:left w:val="nil"/>
          <w:bottom w:val="nil"/>
          <w:right w:val="nil"/>
          <w:between w:val="nil"/>
        </w:pBdr>
        <w:ind w:hanging="2"/>
        <w:jc w:val="both"/>
        <w:rPr>
          <w:color w:val="000000"/>
        </w:rPr>
      </w:pPr>
    </w:p>
    <w:p w14:paraId="6F47AAB3" w14:textId="77777777" w:rsidR="0054508B" w:rsidRPr="00ED08B9" w:rsidRDefault="0054508B" w:rsidP="0054508B">
      <w:pPr>
        <w:pBdr>
          <w:top w:val="nil"/>
          <w:left w:val="nil"/>
          <w:bottom w:val="nil"/>
          <w:right w:val="nil"/>
          <w:between w:val="nil"/>
        </w:pBdr>
        <w:ind w:hanging="2"/>
        <w:rPr>
          <w:color w:val="000000"/>
        </w:rPr>
      </w:pPr>
      <w:r>
        <w:rPr>
          <w:b/>
          <w:color w:val="000000"/>
        </w:rPr>
        <w:t>Evelyn</w:t>
      </w:r>
      <w:r w:rsidRPr="00ED08B9">
        <w:rPr>
          <w:color w:val="000000"/>
        </w:rPr>
        <w:br/>
      </w:r>
      <w:r>
        <w:rPr>
          <w:color w:val="000000"/>
        </w:rPr>
        <w:t>Universitas Internasional Batam</w:t>
      </w:r>
      <w:r w:rsidRPr="00ED08B9">
        <w:rPr>
          <w:color w:val="000000"/>
        </w:rPr>
        <w:t xml:space="preserve"> </w:t>
      </w:r>
    </w:p>
    <w:p w14:paraId="2B6C947B" w14:textId="77777777" w:rsidR="0054508B" w:rsidRPr="00ED08B9" w:rsidRDefault="0054508B" w:rsidP="0054508B">
      <w:pPr>
        <w:pBdr>
          <w:top w:val="nil"/>
          <w:left w:val="nil"/>
          <w:bottom w:val="nil"/>
          <w:right w:val="nil"/>
          <w:between w:val="nil"/>
        </w:pBdr>
        <w:ind w:hanging="2"/>
        <w:rPr>
          <w:color w:val="000000"/>
        </w:rPr>
      </w:pPr>
      <w:hyperlink r:id="rId9" w:history="1">
        <w:r w:rsidRPr="006E6495">
          <w:rPr>
            <w:rStyle w:val="Hyperlink"/>
          </w:rPr>
          <w:t>1941188.evelyn@uib.ac.id</w:t>
        </w:r>
      </w:hyperlink>
      <w:r w:rsidRPr="00ED08B9">
        <w:t xml:space="preserve"> </w:t>
      </w:r>
      <w:r w:rsidRPr="00ED08B9">
        <w:rPr>
          <w:color w:val="000000"/>
        </w:rPr>
        <w:br/>
      </w:r>
      <w:r w:rsidRPr="00ED08B9">
        <w:rPr>
          <w:color w:val="000000"/>
        </w:rPr>
        <w:br/>
      </w:r>
      <w:r>
        <w:rPr>
          <w:b/>
          <w:color w:val="000000"/>
        </w:rPr>
        <w:t>Dewi Khordina Marheni</w:t>
      </w:r>
      <w:r w:rsidRPr="00ED08B9">
        <w:rPr>
          <w:color w:val="000000"/>
        </w:rPr>
        <w:br/>
      </w:r>
      <w:r>
        <w:rPr>
          <w:color w:val="000000"/>
        </w:rPr>
        <w:t>Universitas Internasional Batam</w:t>
      </w:r>
      <w:r w:rsidRPr="00ED08B9">
        <w:rPr>
          <w:color w:val="000000"/>
        </w:rPr>
        <w:t xml:space="preserve"> </w:t>
      </w:r>
    </w:p>
    <w:p w14:paraId="7F890B78" w14:textId="77777777" w:rsidR="0054508B" w:rsidRPr="00ED08B9" w:rsidRDefault="0054508B" w:rsidP="0054508B">
      <w:pPr>
        <w:pBdr>
          <w:top w:val="nil"/>
          <w:left w:val="nil"/>
          <w:bottom w:val="nil"/>
          <w:right w:val="nil"/>
          <w:between w:val="nil"/>
        </w:pBdr>
        <w:ind w:hanging="2"/>
        <w:rPr>
          <w:color w:val="000000"/>
        </w:rPr>
      </w:pPr>
      <w:hyperlink r:id="rId10" w:history="1">
        <w:r w:rsidRPr="00335CAE">
          <w:rPr>
            <w:rStyle w:val="Hyperlink"/>
          </w:rPr>
          <w:t>dewi@uib.ac.id</w:t>
        </w:r>
      </w:hyperlink>
      <w:r w:rsidRPr="00ED08B9">
        <w:t xml:space="preserve"> </w:t>
      </w:r>
    </w:p>
    <w:p w14:paraId="478A0429" w14:textId="77777777" w:rsidR="0054508B" w:rsidRPr="00ED08B9" w:rsidRDefault="0054508B" w:rsidP="0054508B">
      <w:pPr>
        <w:ind w:hanging="2"/>
        <w:rPr>
          <w:color w:val="000000"/>
        </w:rPr>
      </w:pPr>
      <w:r w:rsidRPr="00ED08B9">
        <w:t xml:space="preserve"> </w:t>
      </w:r>
    </w:p>
    <w:tbl>
      <w:tblPr>
        <w:tblStyle w:val="a"/>
        <w:tblW w:w="8613" w:type="dxa"/>
        <w:tblLayout w:type="fixed"/>
        <w:tblLook w:val="0000" w:firstRow="0" w:lastRow="0" w:firstColumn="0" w:lastColumn="0" w:noHBand="0" w:noVBand="0"/>
      </w:tblPr>
      <w:tblGrid>
        <w:gridCol w:w="1526"/>
        <w:gridCol w:w="7087"/>
      </w:tblGrid>
      <w:tr w:rsidR="002B4141" w:rsidRPr="00ED08B9" w14:paraId="192B7E3B" w14:textId="77777777">
        <w:tc>
          <w:tcPr>
            <w:tcW w:w="1526" w:type="dxa"/>
            <w:shd w:val="clear" w:color="auto" w:fill="F2F2F2"/>
          </w:tcPr>
          <w:p w14:paraId="193D74E0" w14:textId="77777777" w:rsidR="002B4141" w:rsidRPr="00ED08B9" w:rsidRDefault="00092A9E" w:rsidP="0054508B">
            <w:pPr>
              <w:ind w:hanging="2"/>
            </w:pPr>
            <w:r w:rsidRPr="00ED08B9">
              <w:t xml:space="preserve"> </w:t>
            </w:r>
            <w:r w:rsidRPr="00ED08B9">
              <w:rPr>
                <w:b/>
              </w:rPr>
              <w:t>Abstrak</w:t>
            </w:r>
          </w:p>
        </w:tc>
        <w:tc>
          <w:tcPr>
            <w:tcW w:w="7087" w:type="dxa"/>
            <w:shd w:val="clear" w:color="auto" w:fill="F2F2F2"/>
          </w:tcPr>
          <w:p w14:paraId="65B970F1" w14:textId="61E86DBA" w:rsidR="002B4141" w:rsidRPr="001928C5" w:rsidRDefault="001D58E3" w:rsidP="0054508B">
            <w:pPr>
              <w:tabs>
                <w:tab w:val="left" w:pos="392"/>
                <w:tab w:val="left" w:pos="756"/>
                <w:tab w:val="left" w:pos="1134"/>
                <w:tab w:val="left" w:pos="1456"/>
                <w:tab w:val="left" w:pos="1792"/>
              </w:tabs>
              <w:ind w:hanging="2"/>
              <w:jc w:val="both"/>
              <w:rPr>
                <w:vertAlign w:val="subscript"/>
              </w:rPr>
            </w:pPr>
            <w:r>
              <w:t xml:space="preserve">Investasi adalah komitmen seseorang dalam menempatkan dananya dengan harapan akan mendapatkan keuntungan. </w:t>
            </w:r>
            <w:r w:rsidR="00B36D83">
              <w:t xml:space="preserve">Investasi juga dikenal sebagai menanam modal. Menanam modal merupakan hal yang sering dikampanyekan untuk menarik investor dari dalam atau bahkan dari luar. </w:t>
            </w:r>
            <w:r w:rsidR="001928C5">
              <w:t xml:space="preserve">Perilaku investor biasanya menyimpang dari alasan dan logika. Sehingga, investor menunjukkan berbagai perilaku yang mempengaruhi keputusan investasinya. </w:t>
            </w:r>
            <w:r w:rsidR="00B36D83">
              <w:t xml:space="preserve">Faktor perilaku yang diuji dalam penelitian ini yaitu </w:t>
            </w:r>
            <w:r w:rsidR="00B36D83">
              <w:rPr>
                <w:i/>
                <w:iCs/>
              </w:rPr>
              <w:t xml:space="preserve">overconfidence, market variable, loss aversion, </w:t>
            </w:r>
            <w:r w:rsidR="00B36D83">
              <w:t xml:space="preserve">dan </w:t>
            </w:r>
            <w:r w:rsidR="00B36D83">
              <w:rPr>
                <w:i/>
                <w:iCs/>
              </w:rPr>
              <w:t xml:space="preserve">herding. </w:t>
            </w:r>
            <w:r w:rsidR="00B36D83">
              <w:t>P</w:t>
            </w:r>
            <w:r w:rsidR="001928C5">
              <w:t>enelitian in</w:t>
            </w:r>
            <w:r w:rsidR="00B36D83">
              <w:t>i memiliki tujuan</w:t>
            </w:r>
            <w:r w:rsidR="001928C5">
              <w:t xml:space="preserve"> untuk mengetahui apakah faktor perilaku berpengaruh dalam pengambilan keputusan investasi investor di </w:t>
            </w:r>
            <w:r w:rsidR="00B36D83">
              <w:t xml:space="preserve">Kota </w:t>
            </w:r>
            <w:r w:rsidR="001928C5">
              <w:t xml:space="preserve">Batam. Penelitian ini menggunakan data angka dari kuesioner. </w:t>
            </w:r>
            <w:r w:rsidR="00B36D83">
              <w:t xml:space="preserve">Kuesioner </w:t>
            </w:r>
            <w:r w:rsidR="00EF1CE0">
              <w:t>menggunakan</w:t>
            </w:r>
            <w:r w:rsidR="00B36D83">
              <w:t xml:space="preserve"> skala </w:t>
            </w:r>
            <w:r w:rsidR="00B36D83">
              <w:rPr>
                <w:i/>
                <w:iCs/>
              </w:rPr>
              <w:t xml:space="preserve">likert </w:t>
            </w:r>
            <w:r w:rsidR="00B36D83">
              <w:t xml:space="preserve">sebagai pengukuran skala penelitian ini. </w:t>
            </w:r>
            <w:r w:rsidR="001928C5">
              <w:t xml:space="preserve">Sampel penelitian ini sebanyak 330 responden dan diambil dengan metode </w:t>
            </w:r>
            <w:r w:rsidR="001928C5">
              <w:rPr>
                <w:i/>
                <w:iCs/>
              </w:rPr>
              <w:t xml:space="preserve">non probability sampling </w:t>
            </w:r>
            <w:r w:rsidR="001928C5">
              <w:t xml:space="preserve">dengan jenis </w:t>
            </w:r>
            <w:r w:rsidR="001928C5">
              <w:rPr>
                <w:i/>
                <w:iCs/>
              </w:rPr>
              <w:t xml:space="preserve">purposive sampling </w:t>
            </w:r>
            <w:r w:rsidR="001928C5">
              <w:t xml:space="preserve">dimana responden merupakan orang yang memiliki pengalaman dalam investasi saham di </w:t>
            </w:r>
            <w:r w:rsidR="00B36D83">
              <w:t xml:space="preserve">Kota </w:t>
            </w:r>
            <w:r w:rsidR="001928C5">
              <w:t>Batam dan berumur diatas 17 tahun. Kemudian setelah terpenuhi, data dianalisis dengan teknik analisis regresi berganda</w:t>
            </w:r>
            <w:r w:rsidR="001928C5">
              <w:rPr>
                <w:i/>
                <w:iCs/>
              </w:rPr>
              <w:t xml:space="preserve">.  </w:t>
            </w:r>
            <w:r w:rsidR="001928C5">
              <w:t xml:space="preserve">Hasil analisis membuktikan </w:t>
            </w:r>
            <w:r w:rsidR="001928C5">
              <w:rPr>
                <w:i/>
                <w:iCs/>
              </w:rPr>
              <w:t xml:space="preserve">overconfidence, loss aversion, herding </w:t>
            </w:r>
            <w:r w:rsidR="001928C5">
              <w:t>signifikan positif terhadap keputusan investasi</w:t>
            </w:r>
            <w:r w:rsidR="00B36D83">
              <w:t xml:space="preserve"> investor di Kota Batam,</w:t>
            </w:r>
            <w:r w:rsidR="001928C5">
              <w:t xml:space="preserve"> </w:t>
            </w:r>
            <w:r w:rsidR="00B36D83">
              <w:t>tetapi</w:t>
            </w:r>
            <w:r w:rsidR="001928C5">
              <w:t xml:space="preserve"> </w:t>
            </w:r>
            <w:r w:rsidR="001928C5">
              <w:rPr>
                <w:i/>
                <w:iCs/>
              </w:rPr>
              <w:t xml:space="preserve">market variable </w:t>
            </w:r>
            <w:r w:rsidR="001928C5">
              <w:t>tidak signifikan positif terhadap keputusan investasi</w:t>
            </w:r>
            <w:r w:rsidR="00B36D83">
              <w:t xml:space="preserve"> investor di Kota Batam</w:t>
            </w:r>
            <w:r w:rsidR="001928C5">
              <w:t xml:space="preserve">. </w:t>
            </w:r>
          </w:p>
          <w:p w14:paraId="162EB6E7" w14:textId="77777777" w:rsidR="002B4141" w:rsidRPr="00ED08B9" w:rsidRDefault="002B4141" w:rsidP="0054508B">
            <w:pPr>
              <w:ind w:hanging="2"/>
            </w:pPr>
          </w:p>
        </w:tc>
      </w:tr>
      <w:tr w:rsidR="002B4141" w:rsidRPr="00ED08B9" w14:paraId="5E227637" w14:textId="77777777">
        <w:tc>
          <w:tcPr>
            <w:tcW w:w="1526" w:type="dxa"/>
            <w:shd w:val="clear" w:color="auto" w:fill="F2F2F2"/>
          </w:tcPr>
          <w:p w14:paraId="34966DC2" w14:textId="77777777" w:rsidR="002B4141" w:rsidRPr="00ED08B9" w:rsidRDefault="00092A9E" w:rsidP="0054508B">
            <w:pPr>
              <w:ind w:hanging="2"/>
            </w:pPr>
            <w:r w:rsidRPr="00ED08B9">
              <w:rPr>
                <w:b/>
              </w:rPr>
              <w:t>Kata Kunci</w:t>
            </w:r>
          </w:p>
        </w:tc>
        <w:tc>
          <w:tcPr>
            <w:tcW w:w="7087" w:type="dxa"/>
            <w:shd w:val="clear" w:color="auto" w:fill="F2F2F2"/>
          </w:tcPr>
          <w:p w14:paraId="09FD7A88" w14:textId="11D6ACE8" w:rsidR="002B4141" w:rsidRPr="00ED08B9" w:rsidRDefault="00B36D83" w:rsidP="0054508B">
            <w:pPr>
              <w:ind w:hanging="2"/>
            </w:pPr>
            <w:r>
              <w:rPr>
                <w:i/>
              </w:rPr>
              <w:t>Investasi</w:t>
            </w:r>
            <w:r w:rsidR="00092A9E" w:rsidRPr="00ED08B9">
              <w:rPr>
                <w:i/>
              </w:rPr>
              <w:t xml:space="preserve">, </w:t>
            </w:r>
            <w:r>
              <w:rPr>
                <w:i/>
              </w:rPr>
              <w:t>Investor,</w:t>
            </w:r>
            <w:r w:rsidR="00092A9E" w:rsidRPr="00ED08B9">
              <w:rPr>
                <w:i/>
              </w:rPr>
              <w:t xml:space="preserve"> </w:t>
            </w:r>
            <w:r>
              <w:rPr>
                <w:i/>
              </w:rPr>
              <w:t>Faktor Perilaku</w:t>
            </w:r>
            <w:r w:rsidR="00092A9E" w:rsidRPr="00ED08B9">
              <w:rPr>
                <w:i/>
              </w:rPr>
              <w:t xml:space="preserve"> </w:t>
            </w:r>
          </w:p>
          <w:p w14:paraId="5C5258B8" w14:textId="77777777" w:rsidR="002B4141" w:rsidRPr="00ED08B9" w:rsidRDefault="002B4141" w:rsidP="0054508B">
            <w:pPr>
              <w:ind w:hanging="2"/>
              <w:jc w:val="both"/>
            </w:pPr>
          </w:p>
        </w:tc>
      </w:tr>
    </w:tbl>
    <w:p w14:paraId="6B1E00FB" w14:textId="77777777" w:rsidR="002B4141" w:rsidRPr="00ED08B9" w:rsidRDefault="002B4141" w:rsidP="0054508B">
      <w:pPr>
        <w:pBdr>
          <w:bottom w:val="single" w:sz="6" w:space="1" w:color="000000"/>
        </w:pBdr>
        <w:ind w:hanging="2"/>
      </w:pPr>
    </w:p>
    <w:p w14:paraId="791897B0" w14:textId="77777777" w:rsidR="002B4141" w:rsidRPr="00ED08B9" w:rsidRDefault="002B4141" w:rsidP="0054508B">
      <w:pPr>
        <w:ind w:hanging="2"/>
      </w:pPr>
    </w:p>
    <w:p w14:paraId="3F803A8A" w14:textId="77777777" w:rsidR="002B4141" w:rsidRPr="00ED08B9" w:rsidRDefault="00092A9E" w:rsidP="0054508B">
      <w:pPr>
        <w:pStyle w:val="Heading1"/>
        <w:spacing w:before="0" w:after="0"/>
        <w:ind w:left="0" w:hanging="2"/>
        <w:jc w:val="left"/>
      </w:pPr>
      <w:r w:rsidRPr="00ED08B9">
        <w:rPr>
          <w:b/>
        </w:rPr>
        <w:t>PENDAHULUAN</w:t>
      </w:r>
    </w:p>
    <w:p w14:paraId="1E644F80" w14:textId="29406703" w:rsidR="00B36D83" w:rsidRPr="006972C3" w:rsidRDefault="00B36D83" w:rsidP="0054508B">
      <w:pPr>
        <w:ind w:hanging="2"/>
        <w:jc w:val="both"/>
        <w:rPr>
          <w:lang w:val="en-US"/>
        </w:rPr>
      </w:pPr>
      <w:r>
        <w:tab/>
      </w:r>
      <w:r w:rsidR="00092A9E" w:rsidRPr="00ED08B9">
        <w:tab/>
      </w:r>
      <w:r w:rsidRPr="006B0834">
        <w:t xml:space="preserve">Investasi </w:t>
      </w:r>
      <w:r>
        <w:rPr>
          <w:lang w:val="en-US"/>
        </w:rPr>
        <w:t>adalah</w:t>
      </w:r>
      <w:r w:rsidRPr="006B0834">
        <w:t xml:space="preserve"> komitmen</w:t>
      </w:r>
      <w:r>
        <w:rPr>
          <w:lang w:val="en-US"/>
        </w:rPr>
        <w:t xml:space="preserve">nya </w:t>
      </w:r>
      <w:r w:rsidRPr="006B0834">
        <w:t xml:space="preserve">seseorang </w:t>
      </w:r>
      <w:r>
        <w:rPr>
          <w:lang w:val="en-US"/>
        </w:rPr>
        <w:t>dalam</w:t>
      </w:r>
      <w:r w:rsidRPr="006B0834">
        <w:t xml:space="preserve"> menempatkan</w:t>
      </w:r>
      <w:r>
        <w:rPr>
          <w:lang w:val="en-US"/>
        </w:rPr>
        <w:t xml:space="preserve"> dananya </w:t>
      </w:r>
      <w:r w:rsidRPr="006B0834">
        <w:t xml:space="preserve">dengan </w:t>
      </w:r>
      <w:r>
        <w:rPr>
          <w:lang w:val="en-US"/>
        </w:rPr>
        <w:t>harapan</w:t>
      </w:r>
      <w:r w:rsidRPr="006B0834">
        <w:t xml:space="preserve"> akan </w:t>
      </w:r>
      <w:r>
        <w:rPr>
          <w:lang w:val="en-US"/>
        </w:rPr>
        <w:t>mendapatkan</w:t>
      </w:r>
      <w:r w:rsidRPr="006B0834">
        <w:t xml:space="preserve"> keuntungan</w:t>
      </w:r>
      <w:r w:rsidR="00A766D9">
        <w:t xml:space="preserve"> </w:t>
      </w:r>
      <w:r w:rsidR="00A766D9">
        <w:rPr>
          <w:lang w:val="en-US"/>
        </w:rPr>
        <w:fldChar w:fldCharType="begin" w:fldLock="1"/>
      </w:r>
      <w:r w:rsidR="00A766D9">
        <w:rPr>
          <w:lang w:val="en-US"/>
        </w:rPr>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inequality.","author":[{"dropping-particle":"","family":"Sulistyowati","given":"Nur Wahyuning","non-dropping-particle":"","parse-names":false,"suffix":""}],"container-title":"Jurnal Ekonomi Pendidikan dan Kewirausahaan","id":"ITEM-1","issue":"1","issued":{"date-parts":[["2015"]]},"page":"15","title":"Pengaruh Motivasi Ekstrinsik Dan Prestasi Belajar Akuntansi Terhadap Minat Investasi Dan Keputusan Investasi Mahasiswa FE Program Studi Akuntansi UNESA","type":"article-journal","volume":"3"},"uris":["http://www.mendeley.com/documents/?uuid=01ecb1d5-eca1-480e-ba92-3dfa150aebed"]}],"mendeley":{"formattedCitation":"(Sulistyowati, 2015)","plainTextFormattedCitation":"(Sulistyowati, 2015)","previouslyFormattedCitation":"(Sulistyowati, 2015)"},"properties":{"noteIndex":0},"schema":"https://github.com/citation-style-language/schema/raw/master/csl-citation.json"}</w:instrText>
      </w:r>
      <w:r w:rsidR="00A766D9">
        <w:rPr>
          <w:lang w:val="en-US"/>
        </w:rPr>
        <w:fldChar w:fldCharType="separate"/>
      </w:r>
      <w:r w:rsidR="00A766D9" w:rsidRPr="00357020">
        <w:rPr>
          <w:noProof/>
          <w:lang w:val="en-US"/>
        </w:rPr>
        <w:t>(Sulistyowati, 2015)</w:t>
      </w:r>
      <w:r w:rsidR="00A766D9">
        <w:rPr>
          <w:lang w:val="en-US"/>
        </w:rPr>
        <w:fldChar w:fldCharType="end"/>
      </w:r>
      <w:r w:rsidRPr="006B0834">
        <w:t xml:space="preserve">. Investasi </w:t>
      </w:r>
      <w:r>
        <w:rPr>
          <w:lang w:val="en-US"/>
        </w:rPr>
        <w:t xml:space="preserve">dikenal </w:t>
      </w:r>
      <w:r w:rsidRPr="006B0834">
        <w:t xml:space="preserve">juga </w:t>
      </w:r>
      <w:r>
        <w:rPr>
          <w:lang w:val="en-US"/>
        </w:rPr>
        <w:t>sebagai</w:t>
      </w:r>
      <w:r w:rsidRPr="006B0834">
        <w:t xml:space="preserve"> penanam modal. </w:t>
      </w:r>
      <w:r>
        <w:rPr>
          <w:lang w:val="en-US"/>
        </w:rPr>
        <w:t>P</w:t>
      </w:r>
      <w:r w:rsidRPr="006B0834">
        <w:t xml:space="preserve">enanam modal </w:t>
      </w:r>
      <w:r>
        <w:rPr>
          <w:lang w:val="en-US"/>
        </w:rPr>
        <w:t>merupakan</w:t>
      </w:r>
      <w:r w:rsidRPr="006B0834">
        <w:t xml:space="preserve"> salah satu </w:t>
      </w:r>
      <w:r>
        <w:rPr>
          <w:lang w:val="en-US"/>
        </w:rPr>
        <w:t>hal</w:t>
      </w:r>
      <w:r w:rsidRPr="006B0834">
        <w:t xml:space="preserve"> yang dikampanyekan</w:t>
      </w:r>
      <w:r>
        <w:rPr>
          <w:lang w:val="en-US"/>
        </w:rPr>
        <w:t xml:space="preserve"> oleh</w:t>
      </w:r>
      <w:r w:rsidRPr="006B0834">
        <w:t xml:space="preserve"> pemerintah </w:t>
      </w:r>
      <w:r>
        <w:rPr>
          <w:lang w:val="en-US"/>
        </w:rPr>
        <w:t>untuk</w:t>
      </w:r>
      <w:r w:rsidRPr="006B0834">
        <w:t xml:space="preserve"> menarik investor </w:t>
      </w:r>
      <w:r>
        <w:rPr>
          <w:lang w:val="en-US"/>
        </w:rPr>
        <w:t>dari dalam</w:t>
      </w:r>
      <w:r w:rsidRPr="006B0834">
        <w:t xml:space="preserve"> maupun </w:t>
      </w:r>
      <w:r>
        <w:rPr>
          <w:lang w:val="en-US"/>
        </w:rPr>
        <w:t>luar</w:t>
      </w:r>
      <w:r w:rsidRPr="006B0834">
        <w:t>. Di Indonesia</w:t>
      </w:r>
      <w:r>
        <w:rPr>
          <w:lang w:val="en-US"/>
        </w:rPr>
        <w:t xml:space="preserve">, </w:t>
      </w:r>
      <w:r w:rsidRPr="006B0834">
        <w:t xml:space="preserve">investasi dalam negeri </w:t>
      </w:r>
      <w:r>
        <w:rPr>
          <w:lang w:val="en-US"/>
        </w:rPr>
        <w:t>telah</w:t>
      </w:r>
      <w:r w:rsidRPr="006B0834">
        <w:t xml:space="preserve"> </w:t>
      </w:r>
      <w:r>
        <w:rPr>
          <w:lang w:val="en-US"/>
        </w:rPr>
        <w:t>banyak</w:t>
      </w:r>
      <w:r w:rsidRPr="006B0834">
        <w:t xml:space="preserve"> </w:t>
      </w:r>
      <w:r>
        <w:rPr>
          <w:lang w:val="en-US"/>
        </w:rPr>
        <w:t>disebarluaskan</w:t>
      </w:r>
      <w:r w:rsidRPr="006B0834">
        <w:t xml:space="preserve"> pemerintah sejak 1967 </w:t>
      </w:r>
      <w:r>
        <w:rPr>
          <w:lang w:val="en-US"/>
        </w:rPr>
        <w:t>ketika</w:t>
      </w:r>
      <w:r w:rsidRPr="006B0834">
        <w:t xml:space="preserve"> </w:t>
      </w:r>
      <w:r>
        <w:rPr>
          <w:lang w:val="en-US"/>
        </w:rPr>
        <w:t>pembentukan</w:t>
      </w:r>
      <w:r w:rsidRPr="006B0834">
        <w:t xml:space="preserve"> </w:t>
      </w:r>
      <w:r>
        <w:rPr>
          <w:lang w:val="en-US"/>
        </w:rPr>
        <w:t>UU</w:t>
      </w:r>
      <w:r w:rsidRPr="006B0834">
        <w:t xml:space="preserve"> Nomor 1 Tahun 1967 tentang Penanam</w:t>
      </w:r>
      <w:r>
        <w:rPr>
          <w:lang w:val="en-US"/>
        </w:rPr>
        <w:t>an</w:t>
      </w:r>
      <w:r w:rsidRPr="006B0834">
        <w:t xml:space="preserve"> Modal Asing (Fahmi, 2012: 9).  </w:t>
      </w:r>
      <w:r>
        <w:rPr>
          <w:lang w:val="en-US"/>
        </w:rPr>
        <w:t>P</w:t>
      </w:r>
      <w:r w:rsidRPr="006B0834">
        <w:t>ada November 2019</w:t>
      </w:r>
      <w:r>
        <w:rPr>
          <w:lang w:val="en-US"/>
        </w:rPr>
        <w:t xml:space="preserve"> </w:t>
      </w:r>
      <w:proofErr w:type="gramStart"/>
      <w:r>
        <w:rPr>
          <w:lang w:val="en-US"/>
        </w:rPr>
        <w:t xml:space="preserve">tercatat </w:t>
      </w:r>
      <w:r w:rsidRPr="006B0834">
        <w:t xml:space="preserve"> pertumbuhan</w:t>
      </w:r>
      <w:proofErr w:type="gramEnd"/>
      <w:r w:rsidRPr="006B0834">
        <w:t xml:space="preserve"> investor saham di BEI </w:t>
      </w:r>
      <w:r>
        <w:rPr>
          <w:lang w:val="en-US"/>
        </w:rPr>
        <w:t>sebanyak</w:t>
      </w:r>
      <w:r w:rsidRPr="006B0834">
        <w:t xml:space="preserve"> 237.747 </w:t>
      </w:r>
      <w:r w:rsidRPr="00661A79">
        <w:rPr>
          <w:i/>
          <w:iCs/>
        </w:rPr>
        <w:t>single investor identification</w:t>
      </w:r>
      <w:r w:rsidRPr="006B0834">
        <w:t xml:space="preserve"> (SID). Pertumbuhan </w:t>
      </w:r>
      <w:r>
        <w:rPr>
          <w:lang w:val="en-US"/>
        </w:rPr>
        <w:t>ini</w:t>
      </w:r>
      <w:r w:rsidRPr="006B0834">
        <w:t xml:space="preserve"> </w:t>
      </w:r>
      <w:r>
        <w:rPr>
          <w:lang w:val="en-US"/>
        </w:rPr>
        <w:t>adalah</w:t>
      </w:r>
      <w:r w:rsidRPr="006B0834">
        <w:t xml:space="preserve"> hasil dari </w:t>
      </w:r>
      <w:r>
        <w:rPr>
          <w:lang w:val="en-US"/>
        </w:rPr>
        <w:lastRenderedPageBreak/>
        <w:t>penerapan wawasan</w:t>
      </w:r>
      <w:r w:rsidRPr="006B0834">
        <w:t xml:space="preserve"> selama ini. BEI juga </w:t>
      </w:r>
      <w:r>
        <w:rPr>
          <w:lang w:val="en-US"/>
        </w:rPr>
        <w:t>menjalin</w:t>
      </w:r>
      <w:r w:rsidRPr="006B0834">
        <w:t xml:space="preserve"> kerjasama dengan </w:t>
      </w:r>
      <w:r>
        <w:rPr>
          <w:lang w:val="en-US"/>
        </w:rPr>
        <w:t>bagian</w:t>
      </w:r>
      <w:r w:rsidRPr="006B0834">
        <w:t xml:space="preserve"> pendidikan </w:t>
      </w:r>
      <w:r>
        <w:rPr>
          <w:lang w:val="en-US"/>
        </w:rPr>
        <w:t>dalam</w:t>
      </w:r>
      <w:r w:rsidRPr="006B0834">
        <w:t xml:space="preserve"> </w:t>
      </w:r>
      <w:r>
        <w:rPr>
          <w:lang w:val="en-US"/>
        </w:rPr>
        <w:t>pemberian edukasi kepada</w:t>
      </w:r>
      <w:r w:rsidRPr="006B0834">
        <w:t xml:space="preserve"> mahasiswa </w:t>
      </w:r>
      <w:r>
        <w:rPr>
          <w:lang w:val="en-US"/>
        </w:rPr>
        <w:t>tentang</w:t>
      </w:r>
      <w:r w:rsidRPr="006B0834">
        <w:t xml:space="preserve"> </w:t>
      </w:r>
      <w:r>
        <w:rPr>
          <w:lang w:val="en-US"/>
        </w:rPr>
        <w:t>pengetahuan</w:t>
      </w:r>
      <w:r w:rsidRPr="006B0834">
        <w:t xml:space="preserve"> pasar modal </w:t>
      </w:r>
      <w:r>
        <w:rPr>
          <w:lang w:val="en-US"/>
        </w:rPr>
        <w:t>serta pemahamannya</w:t>
      </w:r>
      <w:r w:rsidRPr="006B0834">
        <w:t xml:space="preserve"> </w:t>
      </w:r>
      <w:r>
        <w:fldChar w:fldCharType="begin" w:fldLock="1"/>
      </w:r>
      <w:r>
        <w:instrText>ADDIN CSL_CITATION {"citationItems":[{"id":"ITEM-1","itemData":{"DOI":"10.30998/jabe.v4i3.2478","ISSN":"2356-4849","abstract":"Pengaruh Return On Equity (ROE) dan Debt to Equity Ratio (DER) Terhadap Harga Saham Perusahaan Kertas Yang Tercatat Di Bursa Efek Indonesia (BEI). Tujuan penelitian ini adalah untuk mengetahui pengaruh Return on Equity (ROE) daMunira, M., Merawati, E. E., &amp; Astuti, S. B. (2018). PENGARUH ROE DAN DER TERHADAP HARGA SAHAM PERUSAHAAN KERTAS DI BURSA EFEK INDONESIA. Journal of Applied Business and Economics, 4(3), 191–205.n Debt to Equity Ratio (DER) secara bersamaan dan terpisah terhadap harga saham perusahaan kertas di Bursa Efek Indonesia (BEI). Data yang digunakan dalam penelitian ini adalah data sekunder. Populasi penelitian yaitu tujuh perusahaan pulp &amp; paper yang tercatat di Bursa Efek Indonesia (BEI) tahun 2012 – 2016 dengan teknik penentuan sampel yang digunakan adalah purposive sampling. Analisis dilakukan dengan teknik analisis deskriptif kuantitatif dengan menggunakan IBM SPSS 21. Hasil analisis data menunjukkan bahwa ROE secara parsial tidak memiliki pengaruh yang berarti terhadap harga saham, DER secara parsial memiliki pengaruh yang berarti terhadap harga saham. Secara bersamaan, ROE dan DER memiliki pengaruh yang berarti terhadap harga saham.","author":[{"dropping-particle":"","family":"Munira","given":"Mira","non-dropping-particle":"","parse-names":false,"suffix":""},{"dropping-particle":"","family":"Merawati","given":"Endang Etty","non-dropping-particle":"","parse-names":false,"suffix":""},{"dropping-particle":"","family":"Astuti","given":"Shinta Budi","non-dropping-particle":"","parse-names":false,"suffix":""}],"container-title":"JABE (Journal of Applied Business and Economic)","id":"ITEM-1","issue":"3","issued":{"date-parts":[["2018"]]},"page":"191","title":"Pengaruh ROE dan DER terhadap Harga Saham Perusahaan Kertas di Bursa Efek Indonesia","type":"article-journal","volume":"4"},"uris":["http://www.mendeley.com/documents/?uuid=2c993ae0-a730-45c4-9c13-c553d4dea0df"]}],"mendeley":{"formattedCitation":"(Munira et al., 2018)","plainTextFormattedCitation":"(Munira et al., 2018)","previouslyFormattedCitation":"(Munira et al., 2018)"},"properties":{"noteIndex":0},"schema":"https://github.com/citation-style-language/schema/raw/master/csl-citation.json"}</w:instrText>
      </w:r>
      <w:r>
        <w:fldChar w:fldCharType="separate"/>
      </w:r>
      <w:r w:rsidRPr="00357020">
        <w:rPr>
          <w:noProof/>
        </w:rPr>
        <w:t>(Munira et al., 2018)</w:t>
      </w:r>
      <w:r>
        <w:fldChar w:fldCharType="end"/>
      </w:r>
      <w:r w:rsidRPr="006B0834">
        <w:t>.</w:t>
      </w:r>
    </w:p>
    <w:p w14:paraId="1810FA9C" w14:textId="500B3AC2" w:rsidR="00B36D83" w:rsidRDefault="00B36D83" w:rsidP="0054508B">
      <w:pPr>
        <w:ind w:hanging="2"/>
        <w:jc w:val="both"/>
      </w:pPr>
      <w:r>
        <w:tab/>
      </w:r>
      <w:r>
        <w:tab/>
      </w:r>
      <w:r w:rsidRPr="007A0525">
        <w:t xml:space="preserve">Demografi </w:t>
      </w:r>
      <w:r w:rsidRPr="007A0525">
        <w:rPr>
          <w:lang w:val="en-US"/>
        </w:rPr>
        <w:t>merupakan</w:t>
      </w:r>
      <w:r w:rsidRPr="007A0525">
        <w:t xml:space="preserve"> faktor paling </w:t>
      </w:r>
      <w:r w:rsidRPr="007A0525">
        <w:rPr>
          <w:lang w:val="en-US"/>
        </w:rPr>
        <w:t>dasar</w:t>
      </w:r>
      <w:r w:rsidRPr="007A0525">
        <w:t xml:space="preserve"> </w:t>
      </w:r>
      <w:r w:rsidRPr="007A0525">
        <w:rPr>
          <w:lang w:val="en-US"/>
        </w:rPr>
        <w:t>dalam</w:t>
      </w:r>
      <w:r w:rsidRPr="007A0525">
        <w:t xml:space="preserve"> persepsi risiko. </w:t>
      </w:r>
      <w:r w:rsidR="00A766D9">
        <w:t>D</w:t>
      </w:r>
      <w:r w:rsidRPr="007A0525">
        <w:t xml:space="preserve">emografi dan kepribadian </w:t>
      </w:r>
      <w:r w:rsidRPr="007A0525">
        <w:rPr>
          <w:lang w:val="en-US"/>
        </w:rPr>
        <w:t>merupakan</w:t>
      </w:r>
      <w:r w:rsidRPr="007A0525">
        <w:t xml:space="preserve"> faktor </w:t>
      </w:r>
      <w:r>
        <w:rPr>
          <w:lang w:val="en-US"/>
        </w:rPr>
        <w:t xml:space="preserve">yang </w:t>
      </w:r>
      <w:r w:rsidRPr="007A0525">
        <w:t xml:space="preserve">penting dari persepsi risiko </w:t>
      </w:r>
      <w:r w:rsidRPr="007A0525">
        <w:rPr>
          <w:lang w:val="en-US"/>
        </w:rPr>
        <w:t>terhadap</w:t>
      </w:r>
      <w:r w:rsidRPr="007A0525">
        <w:t xml:space="preserve"> pengambilan keputusan </w:t>
      </w:r>
      <w:r w:rsidRPr="007A0525">
        <w:rPr>
          <w:lang w:val="en-US"/>
        </w:rPr>
        <w:t>investasi</w:t>
      </w:r>
      <w:r w:rsidR="00A766D9">
        <w:rPr>
          <w:lang w:val="en-US"/>
        </w:rPr>
        <w:t xml:space="preserve"> </w:t>
      </w:r>
      <w:r w:rsidR="00A766D9">
        <w:rPr>
          <w:lang w:val="en-US"/>
        </w:rPr>
        <w:fldChar w:fldCharType="begin" w:fldLock="1"/>
      </w:r>
      <w:r w:rsidR="00A766D9">
        <w:rPr>
          <w:lang w:val="en-US"/>
        </w:rPr>
        <w:instrText>ADDIN CSL_CITATION {"citationItems":[{"id":"ITEM-1","itemData":{"DOI":"10.1016/j.jenvp.2007.01.003","ISSN":"02724944","abstract":"A survey investigated risk judgements related to climate change. In order to understand which the important determinants of such risk judgements are, demographic factors and knowledge were assessed in a questionnaire answered by 621 Swedish residents. Demographic factors included gender, parenthood, type and level of education, age, and level of urbanization of the place of residence, while knowledge covered knowledge of state, causes, and consequences of climate change. Regression analyses showed that both cognitive risk judgements (of probability) of serious negative consequences and affective risk judgements (worry) were predicted by knowledge of causes and knowledge of consequences of climate change, in particular health consequences. Women were more worried than men but did not differ from men with respect to the cognitive risk judgements. © 2007 Elsevier Ltd. All rights reserved.","author":[{"dropping-particle":"","family":"Sundblad","given":"Eva Lotta","non-dropping-particle":"","parse-names":false,"suffix":""},{"dropping-particle":"","family":"Biel","given":"Anders","non-dropping-particle":"","parse-names":false,"suffix":""},{"dropping-particle":"","family":"Gärling","given":"Tommy","non-dropping-particle":"","parse-names":false,"suffix":""}],"container-title":"Journal of Environmental Psychology","id":"ITEM-1","issue":"2","issued":{"date-parts":[["2007"]]},"page":"97-106","title":"Cognitive and affective risk judgements related to climate change","type":"article-journal","volume":"27"},"uris":["http://www.mendeley.com/documents/?uuid=3500d022-6990-4152-83fd-aa77372454ea"]}],"mendeley":{"formattedCitation":"(Sundblad et al., 2007)","plainTextFormattedCitation":"(Sundblad et al., 2007)","previouslyFormattedCitation":"(Sundblad et al., 2007)"},"properties":{"noteIndex":0},"schema":"https://github.com/citation-style-language/schema/raw/master/csl-citation.json"}</w:instrText>
      </w:r>
      <w:r w:rsidR="00A766D9">
        <w:rPr>
          <w:lang w:val="en-US"/>
        </w:rPr>
        <w:fldChar w:fldCharType="separate"/>
      </w:r>
      <w:r w:rsidR="00A766D9" w:rsidRPr="007A0525">
        <w:rPr>
          <w:noProof/>
          <w:lang w:val="en-US"/>
        </w:rPr>
        <w:t>(Sundblad et al., 2007)</w:t>
      </w:r>
      <w:r w:rsidR="00A766D9">
        <w:rPr>
          <w:lang w:val="en-US"/>
        </w:rPr>
        <w:fldChar w:fldCharType="end"/>
      </w:r>
      <w:r w:rsidRPr="007A0525">
        <w:rPr>
          <w:lang w:val="en-US"/>
        </w:rPr>
        <w:t xml:space="preserve">. Dan </w:t>
      </w:r>
      <w:r>
        <w:fldChar w:fldCharType="begin" w:fldLock="1"/>
      </w:r>
      <w:r>
        <w:instrText>ADDIN CSL_CITATION {"citationItems":[{"id":"ITEM-1","itemData":{"DOI":"10.14414/jbb.v3i2.235","ISSN":"2088-7841","abstract":"There are some factors which are assumed to have effect on risk perception and risk attitude. This aims study to explain the effect of internal factors on risk perception and risk attitude. The internal factors in this study consist of overconfidence, experience and emotion. The sample was selected from the investors in Surabaya who invested in capital market. The data were collected by means of questionnaires. The questionnaires of surevy respionses were sidtributed to 104 investors in the capital markets of Surabaya. The analysis was done by using Generalized Structured Component Analysis (GSCA) to test hypotheses. The result show that internal factors have no significant effect on risk perception and risk attitude, and neither does risk perception on risk attitude.","author":[{"dropping-particle":"","family":"Kartika","given":"Nadia","non-dropping-particle":"","parse-names":false,"suffix":""},{"dropping-particle":"","family":"Iramani","given":"Rr.","non-dropping-particle":"","parse-names":false,"suffix":""}],"container-title":"Journal of Business and Banking","id":"ITEM-1","issue":"2","issued":{"date-parts":[["2013"]]},"page":"177","title":"Pengaruh Overconfidence, Experience, Emotion Terhadap Risk Perception Dan Risk Attitude Pada Investor Pasar Modal Di Surabaya","type":"article-journal","volume":"3"},"uris":["http://www.mendeley.com/documents/?uuid=a6fe2b88-2485-42e6-8124-e24ec12e54d7"]}],"mendeley":{"formattedCitation":"(Kartika &amp; Iramani, 2013)","plainTextFormattedCitation":"(Kartika &amp; Iramani, 2013)","previouslyFormattedCitation":"(Kartika &amp; Iramani, 2013)"},"properties":{"noteIndex":0},"schema":"https://github.com/citation-style-language/schema/raw/master/csl-citation.json"}</w:instrText>
      </w:r>
      <w:r>
        <w:fldChar w:fldCharType="separate"/>
      </w:r>
      <w:r w:rsidRPr="007A0525">
        <w:rPr>
          <w:noProof/>
        </w:rPr>
        <w:t>Kartika &amp; Iramani</w:t>
      </w:r>
      <w:r w:rsidR="00A766D9">
        <w:rPr>
          <w:noProof/>
        </w:rPr>
        <w:t xml:space="preserve"> (</w:t>
      </w:r>
      <w:r w:rsidRPr="007A0525">
        <w:rPr>
          <w:noProof/>
        </w:rPr>
        <w:t>2013)</w:t>
      </w:r>
      <w:r>
        <w:fldChar w:fldCharType="end"/>
      </w:r>
      <w:r>
        <w:rPr>
          <w:lang w:val="en-US"/>
        </w:rPr>
        <w:t xml:space="preserve"> </w:t>
      </w:r>
      <w:r w:rsidR="00A766D9">
        <w:rPr>
          <w:lang w:val="en-US"/>
        </w:rPr>
        <w:t xml:space="preserve">dalam penelitiannya </w:t>
      </w:r>
      <w:r w:rsidRPr="007A0525">
        <w:rPr>
          <w:lang w:val="en-US"/>
        </w:rPr>
        <w:t>mengatakan</w:t>
      </w:r>
      <w:r w:rsidRPr="007A0525">
        <w:t xml:space="preserve"> </w:t>
      </w:r>
      <w:r w:rsidRPr="007A0525">
        <w:rPr>
          <w:lang w:val="en-US"/>
        </w:rPr>
        <w:t xml:space="preserve">laki-laki lebih berani mengambil risiko besar dibandingkan </w:t>
      </w:r>
      <w:r w:rsidRPr="007A0525">
        <w:t xml:space="preserve">wanita, dan dibandingkan </w:t>
      </w:r>
      <w:r w:rsidRPr="007A0525">
        <w:rPr>
          <w:lang w:val="en-US"/>
        </w:rPr>
        <w:t>pasangan</w:t>
      </w:r>
      <w:r w:rsidRPr="007A0525">
        <w:t xml:space="preserve"> yang </w:t>
      </w:r>
      <w:r w:rsidRPr="007A0525">
        <w:rPr>
          <w:lang w:val="en-US"/>
        </w:rPr>
        <w:t>memiliki status</w:t>
      </w:r>
      <w:r w:rsidRPr="007A0525">
        <w:t xml:space="preserve"> menikah, pria </w:t>
      </w:r>
      <w:r w:rsidRPr="007A0525">
        <w:rPr>
          <w:i/>
          <w:iCs/>
          <w:lang w:val="en-US"/>
        </w:rPr>
        <w:t>single</w:t>
      </w:r>
      <w:r w:rsidRPr="007A0525">
        <w:t xml:space="preserve"> </w:t>
      </w:r>
      <w:r w:rsidRPr="007A0525">
        <w:rPr>
          <w:lang w:val="en-US"/>
        </w:rPr>
        <w:t>lebih</w:t>
      </w:r>
      <w:r w:rsidRPr="007A0525">
        <w:t xml:space="preserve"> </w:t>
      </w:r>
      <w:r w:rsidRPr="007A0525">
        <w:rPr>
          <w:lang w:val="en-US"/>
        </w:rPr>
        <w:t>berani</w:t>
      </w:r>
      <w:r w:rsidRPr="007A0525">
        <w:t xml:space="preserve"> </w:t>
      </w:r>
      <w:r w:rsidRPr="007A0525">
        <w:rPr>
          <w:lang w:val="en-US"/>
        </w:rPr>
        <w:t>berhadapan dengan</w:t>
      </w:r>
      <w:r w:rsidRPr="007A0525">
        <w:t xml:space="preserve"> risiko besar</w:t>
      </w:r>
      <w:r w:rsidRPr="007A0525">
        <w:rPr>
          <w:lang w:val="en-US"/>
        </w:rPr>
        <w:t>.</w:t>
      </w:r>
      <w:r w:rsidRPr="006B0834">
        <w:t xml:space="preserve"> </w:t>
      </w:r>
    </w:p>
    <w:p w14:paraId="5E6AE074" w14:textId="08A5DE9D" w:rsidR="00B36D83" w:rsidRPr="006972C3" w:rsidRDefault="00B36D83" w:rsidP="0054508B">
      <w:pPr>
        <w:ind w:hanging="2"/>
        <w:jc w:val="both"/>
        <w:rPr>
          <w:lang w:val="en-US"/>
        </w:rPr>
      </w:pPr>
      <w:r>
        <w:tab/>
      </w:r>
      <w:r>
        <w:tab/>
      </w:r>
      <w:r>
        <w:fldChar w:fldCharType="begin" w:fldLock="1"/>
      </w:r>
      <w:r>
        <w:instrText>ADDIN CSL_CITATION {"citationItems":[{"id":"ITEM-1","itemData":{"DOI":"10.1016/j.sbspro.2016.11.047","ISSN":"18770428","abstract":"During recent years, variables affecting the investment preferences of individual investors are an issue attracting the attention of financial researchers. In this research, we investigate variables which are affecting investment preferences of individual investors. Personality trait is not an important variable, but on the other hand our evidence shows that level of financial literacy and risk perception are important. Besides, risk perception is also affected by financial literacy and gender, but marital status is not effective at the same level.","author":[{"dropping-particle":"","family":"Aren","given":"Selim","non-dropping-particle":"","parse-names":false,"suffix":""},{"dropping-particle":"","family":"Zengin","given":"Asiye Nur","non-dropping-particle":"","parse-names":false,"suffix":""}],"container-title":"Procedia - Social and Behavioral Sciences","id":"ITEM-1","issue":"October","issued":{"date-parts":[["2016"]]},"page":"656-663","publisher":"The Author(s)","title":"Influence of Financial Literacy and Risk Perception on Choice of Investment","type":"article-journal","volume":"235"},"uris":["http://www.mendeley.com/documents/?uuid=69c9a1a9-ffe5-4cae-9d61-0dcdbddd1f15"]}],"mendeley":{"formattedCitation":"(Aren &amp; Zengin, 2016)","manualFormatting":"Aren &amp; Zengin (2016)","plainTextFormattedCitation":"(Aren &amp; Zengin, 2016)","previouslyFormattedCitation":"(Aren &amp; Zengin, 2016)"},"properties":{"noteIndex":0},"schema":"https://github.com/citation-style-language/schema/raw/master/csl-citation.json"}</w:instrText>
      </w:r>
      <w:r>
        <w:fldChar w:fldCharType="separate"/>
      </w:r>
      <w:r w:rsidRPr="00105449">
        <w:rPr>
          <w:noProof/>
        </w:rPr>
        <w:t>Aren &amp; Zengin</w:t>
      </w:r>
      <w:r>
        <w:rPr>
          <w:noProof/>
          <w:lang w:val="en-US"/>
        </w:rPr>
        <w:t xml:space="preserve"> (</w:t>
      </w:r>
      <w:r w:rsidRPr="00105449">
        <w:rPr>
          <w:noProof/>
        </w:rPr>
        <w:t>2016)</w:t>
      </w:r>
      <w:r>
        <w:fldChar w:fldCharType="end"/>
      </w:r>
      <w:r w:rsidR="003807BE">
        <w:t xml:space="preserve"> dalam penelitiannya</w:t>
      </w:r>
      <w:r>
        <w:rPr>
          <w:lang w:val="en-US"/>
        </w:rPr>
        <w:t xml:space="preserve"> </w:t>
      </w:r>
      <w:r w:rsidRPr="00105449">
        <w:t xml:space="preserve">juga </w:t>
      </w:r>
      <w:r w:rsidRPr="00105449">
        <w:rPr>
          <w:lang w:val="en-US"/>
        </w:rPr>
        <w:t>mengatakan</w:t>
      </w:r>
      <w:r w:rsidRPr="00105449">
        <w:t xml:space="preserve"> bahwa </w:t>
      </w:r>
      <w:r w:rsidRPr="00105449">
        <w:rPr>
          <w:lang w:val="en-US"/>
        </w:rPr>
        <w:t>referensi</w:t>
      </w:r>
      <w:r w:rsidRPr="00105449">
        <w:t xml:space="preserve"> investasi </w:t>
      </w:r>
      <w:r w:rsidRPr="00105449">
        <w:rPr>
          <w:lang w:val="en-US"/>
        </w:rPr>
        <w:t>seseorang</w:t>
      </w:r>
      <w:r w:rsidRPr="00105449">
        <w:t xml:space="preserve"> d</w:t>
      </w:r>
      <w:r w:rsidRPr="00105449">
        <w:rPr>
          <w:lang w:val="en-US"/>
        </w:rPr>
        <w:t>apat d</w:t>
      </w:r>
      <w:r w:rsidRPr="00105449">
        <w:t xml:space="preserve">ipengaruhi oleh tingkat literasi keuangan </w:t>
      </w:r>
      <w:r w:rsidRPr="00105449">
        <w:rPr>
          <w:lang w:val="en-US"/>
        </w:rPr>
        <w:t xml:space="preserve"> dan </w:t>
      </w:r>
      <w:r w:rsidRPr="00105449">
        <w:t xml:space="preserve">persepsi risiko. Persepsi risiko </w:t>
      </w:r>
      <w:r w:rsidRPr="00105449">
        <w:rPr>
          <w:lang w:val="en-US"/>
        </w:rPr>
        <w:t>pada</w:t>
      </w:r>
      <w:r w:rsidRPr="00105449">
        <w:t xml:space="preserve"> </w:t>
      </w:r>
      <w:r w:rsidRPr="00105449">
        <w:rPr>
          <w:lang w:val="en-US"/>
        </w:rPr>
        <w:t>tiap</w:t>
      </w:r>
      <w:r w:rsidRPr="00105449">
        <w:t xml:space="preserve"> investor didasarkan </w:t>
      </w:r>
      <w:r w:rsidRPr="00105449">
        <w:rPr>
          <w:lang w:val="en-US"/>
        </w:rPr>
        <w:t>pada</w:t>
      </w:r>
      <w:r w:rsidRPr="00105449">
        <w:t xml:space="preserve"> </w:t>
      </w:r>
      <w:r w:rsidRPr="00105449">
        <w:rPr>
          <w:lang w:val="en-US"/>
        </w:rPr>
        <w:t>ke</w:t>
      </w:r>
      <w:r w:rsidRPr="00105449">
        <w:t>cenderung</w:t>
      </w:r>
      <w:r w:rsidRPr="00105449">
        <w:rPr>
          <w:lang w:val="en-US"/>
        </w:rPr>
        <w:t>an investor</w:t>
      </w:r>
      <w:r w:rsidRPr="00105449">
        <w:t xml:space="preserve"> untuk hati-hati dalam </w:t>
      </w:r>
      <w:r w:rsidRPr="00105449">
        <w:rPr>
          <w:lang w:val="en-US"/>
        </w:rPr>
        <w:t>mengambil</w:t>
      </w:r>
      <w:r w:rsidRPr="00105449">
        <w:t xml:space="preserve"> keputusan. </w:t>
      </w:r>
      <w:r w:rsidRPr="00CE3659">
        <w:t xml:space="preserve">Investor </w:t>
      </w:r>
      <w:r w:rsidRPr="00CE3659">
        <w:rPr>
          <w:lang w:val="en-US"/>
        </w:rPr>
        <w:t>berani dalam</w:t>
      </w:r>
      <w:r w:rsidRPr="00CE3659">
        <w:t xml:space="preserve"> memilih investasi risiko tinggi dalam </w:t>
      </w:r>
      <w:r w:rsidRPr="00CE3659">
        <w:rPr>
          <w:lang w:val="en-US"/>
        </w:rPr>
        <w:t xml:space="preserve">berinvestasi </w:t>
      </w:r>
      <w:r w:rsidRPr="00CE3659">
        <w:t>apabila tingkat toleransi risiko</w:t>
      </w:r>
      <w:r w:rsidRPr="00CE3659">
        <w:rPr>
          <w:lang w:val="en-US"/>
        </w:rPr>
        <w:t>nya</w:t>
      </w:r>
      <w:r w:rsidRPr="00CE3659">
        <w:t xml:space="preserve"> tinggi </w:t>
      </w:r>
      <w:r>
        <w:fldChar w:fldCharType="begin" w:fldLock="1"/>
      </w:r>
      <w:r>
        <w:instrText>ADDIN CSL_CITATION {"citationItems":[{"id":"ITEM-1","itemData":{"DOI":"10.14414/jbb.v5i2.548","abstract":"Nowadays, the economy has been growing so rapidly that it makes people think of get-ting their income beyond the salary they get from their work. One way to get it is by investing. However, when investing, they find a few things to note such as financial literacy, investment experience, and risk tolerance. This is to minimize the risks as we accept, for example scams. This purpose of study is to examine the effect of financial lite-racy, experienced regret, and risk tolerance on investment decision making among socie-ty in Surabaya and Madura. This study used purposive, convenience and snow-ball sampling method. There were 185 respondents taken by questionnaire and survey me-thod. To test the hypotheses, this study employed descriptive analysis and multiple re-gression analysis. Moreover, by performing multiple regression analysis, this study found that only the experienced regret have significant effect on investment decision making, but risk tolerance and overconfidence did not affect the investment decision.","author":[{"dropping-particle":"","family":"Putra","given":"I Putu Santika","non-dropping-particle":"","parse-names":false,"suffix":""},{"dropping-particle":"","family":"Ananingtiyas","given":"Herliana","non-dropping-particle":"","parse-names":false,"suffix":""},{"dropping-particle":"","family":"Sari","given":"Dea Rachmalita","non-dropping-particle":"","parse-names":false,"suffix":""},{"dropping-particle":"","family":"Dewi","given":"Aninda Sandra","non-dropping-particle":"","parse-names":false,"suffix":""},{"dropping-particle":"","family":"Silvy","given":"Mellyza","non-dropping-particle":"","parse-names":false,"suffix":""}],"container-title":"journal of Business and Banking","id":"ITEM-1","issue":"2","issued":{"date-parts":[["2016"]]},"page":"271-282","title":"Experienced Regret , dan Risk Tolerance pada Pemilihan Jenis Investasi","type":"article-journal","volume":"5"},"uris":["http://www.mendeley.com/documents/?uuid=5e565a0c-bb9a-41a2-affb-aa835ff77e72"]}],"mendeley":{"formattedCitation":"(Putra et al., 2016)","plainTextFormattedCitation":"(Putra et al., 2016)","previouslyFormattedCitation":"(Putra et al., 2016)"},"properties":{"noteIndex":0},"schema":"https://github.com/citation-style-language/schema/raw/master/csl-citation.json"}</w:instrText>
      </w:r>
      <w:r>
        <w:fldChar w:fldCharType="separate"/>
      </w:r>
      <w:r w:rsidRPr="00CE3659">
        <w:rPr>
          <w:noProof/>
        </w:rPr>
        <w:t>(Putra et al., 2016)</w:t>
      </w:r>
      <w:r>
        <w:fldChar w:fldCharType="end"/>
      </w:r>
      <w:r w:rsidRPr="00CE3659">
        <w:t xml:space="preserve">. </w:t>
      </w:r>
      <w:r w:rsidRPr="00CE3659">
        <w:rPr>
          <w:lang w:val="en-US"/>
        </w:rPr>
        <w:t>Begitu juga dengan</w:t>
      </w:r>
      <w:r w:rsidRPr="00CE3659">
        <w:t xml:space="preserve"> investor </w:t>
      </w:r>
      <w:r w:rsidRPr="00CE3659">
        <w:rPr>
          <w:lang w:val="en-US"/>
        </w:rPr>
        <w:t>yang</w:t>
      </w:r>
      <w:r w:rsidRPr="00CE3659">
        <w:t xml:space="preserve"> lebih </w:t>
      </w:r>
      <w:r w:rsidRPr="00CE3659">
        <w:rPr>
          <w:lang w:val="en-US"/>
        </w:rPr>
        <w:t>mempertimbangkan</w:t>
      </w:r>
      <w:r w:rsidRPr="00CE3659">
        <w:t xml:space="preserve"> </w:t>
      </w:r>
      <w:r w:rsidRPr="00CE3659">
        <w:rPr>
          <w:lang w:val="en-US"/>
        </w:rPr>
        <w:t xml:space="preserve">pemilihan </w:t>
      </w:r>
      <w:r w:rsidRPr="00CE3659">
        <w:t xml:space="preserve">investasi </w:t>
      </w:r>
      <w:r>
        <w:rPr>
          <w:lang w:val="en-US"/>
        </w:rPr>
        <w:t>r</w:t>
      </w:r>
      <w:r w:rsidRPr="00CE3659">
        <w:rPr>
          <w:lang w:val="en-US"/>
        </w:rPr>
        <w:t>isiko</w:t>
      </w:r>
      <w:r w:rsidRPr="00CE3659">
        <w:t xml:space="preserve"> rendah </w:t>
      </w:r>
      <w:r w:rsidRPr="00CE3659">
        <w:rPr>
          <w:lang w:val="en-US"/>
        </w:rPr>
        <w:t>contohnya</w:t>
      </w:r>
      <w:r w:rsidRPr="00CE3659">
        <w:t xml:space="preserve"> produk perbankan </w:t>
      </w:r>
      <w:r w:rsidRPr="00CE3659">
        <w:rPr>
          <w:lang w:val="en-US"/>
        </w:rPr>
        <w:t>yang</w:t>
      </w:r>
      <w:r w:rsidRPr="00CE3659">
        <w:t xml:space="preserve"> tingkat toleransi risikonya </w:t>
      </w:r>
      <w:r>
        <w:rPr>
          <w:lang w:val="en-US"/>
        </w:rPr>
        <w:t>kecil</w:t>
      </w:r>
      <w:r w:rsidRPr="00CE3659">
        <w:t xml:space="preserve">. Toleransi yang </w:t>
      </w:r>
      <w:r w:rsidRPr="00CE3659">
        <w:rPr>
          <w:lang w:val="en-US"/>
        </w:rPr>
        <w:t>tidak sama</w:t>
      </w:r>
      <w:r w:rsidRPr="00CE3659">
        <w:t xml:space="preserve"> terhadap risiko </w:t>
      </w:r>
      <w:r w:rsidRPr="00CE3659">
        <w:rPr>
          <w:lang w:val="en-US"/>
        </w:rPr>
        <w:t>dapat karena</w:t>
      </w:r>
      <w:r w:rsidRPr="00CE3659">
        <w:t xml:space="preserve"> perbedaan usia, </w:t>
      </w:r>
      <w:r w:rsidRPr="00CE3659">
        <w:rPr>
          <w:lang w:val="en-US"/>
        </w:rPr>
        <w:t xml:space="preserve">pendidikan, kekayaan, jenis </w:t>
      </w:r>
      <w:r w:rsidRPr="00CE3659">
        <w:t xml:space="preserve">kelamin, </w:t>
      </w:r>
      <w:r w:rsidRPr="00CE3659">
        <w:rPr>
          <w:lang w:val="en-US"/>
        </w:rPr>
        <w:t>pekerjaan, dan</w:t>
      </w:r>
      <w:r w:rsidRPr="00CE3659">
        <w:t xml:space="preserve"> sosial ekonomi. </w:t>
      </w:r>
      <w:r w:rsidRPr="00CE3659">
        <w:rPr>
          <w:lang w:val="en-US"/>
        </w:rPr>
        <w:t xml:space="preserve">Menurut </w:t>
      </w:r>
      <w:r>
        <w:rPr>
          <w:lang w:val="en-US"/>
        </w:rPr>
        <w:fldChar w:fldCharType="begin" w:fldLock="1"/>
      </w:r>
      <w:r>
        <w:rPr>
          <w:lang w:val="en-US"/>
        </w:rPr>
        <w:instrText>ADDIN CSL_CITATION {"citationItems":[{"id":"ITEM-1","itemData":{"abstract":"This research aimed to analyze the impact of overconfidence bias, herding bias, representativeness bias, loss aversion, and risk perception toward decision making in Batam. …","author":[{"dropping-particle":"","family":"Budiman","given":"Johny","non-dropping-particle":"","parse-names":false,"suffix":""},{"dropping-particle":"","family":"Patricia","given":"","non-dropping-particle":"","parse-names":false,"suffix":""}],"container-title":"CoMBInES","id":"ITEM-1","issue":"1","issued":{"date-parts":[["2021"]]},"page":"1979-1987","title":"Pengaruh Overconfidence Bias , Herding Bias , Representativeness Bias , Loss Aversion dan Risk perception terhadap Investment Decision di Kota Batam Jumlah Investor Pasar Modal di Indonesia","type":"article-journal","volume":"1"},"uris":["http://www.mendeley.com/documents/?uuid=cf6d949b-3237-42ac-8cfa-96bb3ea18fa5"]}],"mendeley":{"formattedCitation":"(Budiman &amp; Patricia, 2021)","plainTextFormattedCitation":"(Budiman &amp; Patricia, 2021)","previouslyFormattedCitation":"(Budiman &amp; Patricia, 2021)"},"properties":{"noteIndex":0},"schema":"https://github.com/citation-style-language/schema/raw/master/csl-citation.json"}</w:instrText>
      </w:r>
      <w:r>
        <w:rPr>
          <w:lang w:val="en-US"/>
        </w:rPr>
        <w:fldChar w:fldCharType="separate"/>
      </w:r>
      <w:r w:rsidRPr="00CE3659">
        <w:rPr>
          <w:noProof/>
          <w:lang w:val="en-US"/>
        </w:rPr>
        <w:t>(Budiman &amp; Patricia, 2021)</w:t>
      </w:r>
      <w:r>
        <w:rPr>
          <w:lang w:val="en-US"/>
        </w:rPr>
        <w:fldChar w:fldCharType="end"/>
      </w:r>
      <w:r>
        <w:rPr>
          <w:lang w:val="en-US"/>
        </w:rPr>
        <w:t xml:space="preserve"> p</w:t>
      </w:r>
      <w:r w:rsidRPr="00CE3659">
        <w:t xml:space="preserve">ersepsi </w:t>
      </w:r>
      <w:r>
        <w:rPr>
          <w:lang w:val="en-US"/>
        </w:rPr>
        <w:t>r</w:t>
      </w:r>
      <w:r w:rsidRPr="00CE3659">
        <w:t xml:space="preserve">isiko </w:t>
      </w:r>
      <w:r>
        <w:rPr>
          <w:lang w:val="en-US"/>
        </w:rPr>
        <w:t>ber</w:t>
      </w:r>
      <w:r w:rsidRPr="00CE3659">
        <w:rPr>
          <w:lang w:val="en-US"/>
        </w:rPr>
        <w:t>pengaruh</w:t>
      </w:r>
      <w:r w:rsidRPr="00CE3659">
        <w:t xml:space="preserve"> positif terhadap keputusan </w:t>
      </w:r>
      <w:r w:rsidRPr="00CE3659">
        <w:rPr>
          <w:lang w:val="en-US"/>
        </w:rPr>
        <w:t>ber</w:t>
      </w:r>
      <w:r w:rsidRPr="00CE3659">
        <w:t>investasi</w:t>
      </w:r>
      <w:r w:rsidRPr="00CE3659">
        <w:rPr>
          <w:lang w:val="en-US"/>
        </w:rPr>
        <w:t>.</w:t>
      </w:r>
      <w:r w:rsidRPr="006B0834">
        <w:t xml:space="preserve"> </w:t>
      </w:r>
    </w:p>
    <w:p w14:paraId="45319B4E" w14:textId="7613725D" w:rsidR="00B36D83" w:rsidRDefault="00B36D83" w:rsidP="0054508B">
      <w:pPr>
        <w:ind w:hanging="2"/>
        <w:jc w:val="both"/>
      </w:pPr>
      <w:r>
        <w:tab/>
      </w:r>
      <w:r>
        <w:tab/>
      </w:r>
      <w:r>
        <w:rPr>
          <w:lang w:val="en-US"/>
        </w:rPr>
        <w:t>Berdasarkan</w:t>
      </w:r>
      <w:r w:rsidRPr="006B0834">
        <w:t xml:space="preserve"> pertumbuhan ekonomi Indonesia yang </w:t>
      </w:r>
      <w:r>
        <w:rPr>
          <w:lang w:val="en-US"/>
        </w:rPr>
        <w:t>tumbuh</w:t>
      </w:r>
      <w:r w:rsidRPr="006B0834">
        <w:t xml:space="preserve"> </w:t>
      </w:r>
      <w:r>
        <w:rPr>
          <w:lang w:val="en-US"/>
        </w:rPr>
        <w:t>di</w:t>
      </w:r>
      <w:r w:rsidRPr="006B0834">
        <w:t xml:space="preserve"> level 4,5%-5,5%</w:t>
      </w:r>
      <w:r>
        <w:rPr>
          <w:lang w:val="en-US"/>
        </w:rPr>
        <w:t>, p</w:t>
      </w:r>
      <w:r w:rsidRPr="006B0834">
        <w:t xml:space="preserve">asar modal Indonesia </w:t>
      </w:r>
      <w:r>
        <w:rPr>
          <w:lang w:val="en-US"/>
        </w:rPr>
        <w:t>termasuk</w:t>
      </w:r>
      <w:r w:rsidRPr="006B0834">
        <w:t xml:space="preserve"> membaik </w:t>
      </w:r>
      <w:r>
        <w:rPr>
          <w:lang w:val="en-US"/>
        </w:rPr>
        <w:t xml:space="preserve">setelah </w:t>
      </w:r>
      <w:r w:rsidRPr="006B0834">
        <w:t xml:space="preserve">krisis dan </w:t>
      </w:r>
      <w:r>
        <w:rPr>
          <w:lang w:val="en-US"/>
        </w:rPr>
        <w:t>diramal</w:t>
      </w:r>
      <w:r w:rsidRPr="006B0834">
        <w:t xml:space="preserve"> akan </w:t>
      </w:r>
      <w:r>
        <w:rPr>
          <w:lang w:val="en-US"/>
        </w:rPr>
        <w:t>membaik</w:t>
      </w:r>
      <w:r w:rsidRPr="006B0834">
        <w:t xml:space="preserve"> </w:t>
      </w:r>
      <w:r>
        <w:rPr>
          <w:lang w:val="en-US"/>
        </w:rPr>
        <w:t>di</w:t>
      </w:r>
      <w:r w:rsidRPr="006B0834">
        <w:t xml:space="preserve"> tahun berikutnya. </w:t>
      </w:r>
      <w:r>
        <w:rPr>
          <w:lang w:val="en-US"/>
        </w:rPr>
        <w:t>Berdasarkan data dari IHSG, indikator</w:t>
      </w:r>
      <w:r w:rsidRPr="006B0834">
        <w:t xml:space="preserve"> BEI dan </w:t>
      </w:r>
      <w:r>
        <w:rPr>
          <w:lang w:val="en-US"/>
        </w:rPr>
        <w:t>p</w:t>
      </w:r>
      <w:r w:rsidRPr="006B0834">
        <w:t xml:space="preserve">asar modal Indonesia </w:t>
      </w:r>
      <w:r>
        <w:rPr>
          <w:lang w:val="en-US"/>
        </w:rPr>
        <w:t>meningkat yaitu</w:t>
      </w:r>
      <w:r w:rsidRPr="006B0834">
        <w:t xml:space="preserve"> dari 2007 sebesar 52,1%, 2008 51,17%, </w:t>
      </w:r>
      <w:r>
        <w:rPr>
          <w:lang w:val="en-US"/>
        </w:rPr>
        <w:t>di</w:t>
      </w:r>
      <w:r w:rsidRPr="006B0834">
        <w:t xml:space="preserve"> 2009 68,06%</w:t>
      </w:r>
      <w:r>
        <w:rPr>
          <w:lang w:val="en-US"/>
        </w:rPr>
        <w:t>. Oleh karena itu,</w:t>
      </w:r>
      <w:r w:rsidRPr="006B0834">
        <w:t xml:space="preserve"> Indonesia </w:t>
      </w:r>
      <w:r>
        <w:rPr>
          <w:lang w:val="en-US"/>
        </w:rPr>
        <w:t>memiliki potensi dalam</w:t>
      </w:r>
      <w:r w:rsidRPr="006B0834">
        <w:t xml:space="preserve"> pilihan investasi </w:t>
      </w:r>
      <w:r>
        <w:rPr>
          <w:lang w:val="en-US"/>
        </w:rPr>
        <w:t xml:space="preserve">tingkat </w:t>
      </w:r>
      <w:r w:rsidRPr="006B0834">
        <w:t>dunia</w:t>
      </w:r>
      <w:r>
        <w:rPr>
          <w:lang w:val="en-US"/>
        </w:rPr>
        <w:t>.</w:t>
      </w:r>
      <w:r w:rsidRPr="006B0834">
        <w:t xml:space="preserve"> </w:t>
      </w:r>
      <w:r>
        <w:rPr>
          <w:lang w:val="en-US"/>
        </w:rPr>
        <w:t>Perkembangan</w:t>
      </w:r>
      <w:r w:rsidRPr="006B0834">
        <w:t xml:space="preserve"> investasi</w:t>
      </w:r>
      <w:r>
        <w:rPr>
          <w:lang w:val="en-US"/>
        </w:rPr>
        <w:t xml:space="preserve"> membuat </w:t>
      </w:r>
      <w:r w:rsidRPr="006B0834">
        <w:t xml:space="preserve">perilaku keuangan </w:t>
      </w:r>
      <w:r>
        <w:rPr>
          <w:lang w:val="en-US"/>
        </w:rPr>
        <w:t>memiliki</w:t>
      </w:r>
      <w:r w:rsidRPr="006B0834">
        <w:t xml:space="preserve"> </w:t>
      </w:r>
      <w:r>
        <w:rPr>
          <w:lang w:val="en-US"/>
        </w:rPr>
        <w:t>peran penting</w:t>
      </w:r>
      <w:r w:rsidRPr="006B0834">
        <w:t xml:space="preserve"> dalam berinvestasi. </w:t>
      </w:r>
      <w:r>
        <w:tab/>
      </w:r>
    </w:p>
    <w:p w14:paraId="04726B93" w14:textId="77777777" w:rsidR="002B4141" w:rsidRPr="00ED08B9" w:rsidRDefault="002B4141" w:rsidP="0054508B">
      <w:pPr>
        <w:tabs>
          <w:tab w:val="left" w:pos="392"/>
          <w:tab w:val="left" w:pos="756"/>
          <w:tab w:val="left" w:pos="1134"/>
          <w:tab w:val="left" w:pos="1456"/>
          <w:tab w:val="left" w:pos="1792"/>
        </w:tabs>
        <w:ind w:hanging="2"/>
        <w:jc w:val="both"/>
      </w:pPr>
    </w:p>
    <w:p w14:paraId="3495A857" w14:textId="77777777" w:rsidR="002B4141" w:rsidRPr="00ED08B9" w:rsidRDefault="00092A9E" w:rsidP="0054508B">
      <w:pPr>
        <w:pStyle w:val="Heading1"/>
        <w:spacing w:before="0" w:after="0"/>
        <w:ind w:left="0" w:hanging="2"/>
        <w:jc w:val="left"/>
      </w:pPr>
      <w:r w:rsidRPr="00ED08B9">
        <w:rPr>
          <w:b/>
        </w:rPr>
        <w:t>LANDASAN TEORI</w:t>
      </w:r>
    </w:p>
    <w:p w14:paraId="6C67E573" w14:textId="41F6B396" w:rsidR="002B4141" w:rsidRPr="00ED08B9" w:rsidRDefault="00092A9E" w:rsidP="0054508B">
      <w:pPr>
        <w:pStyle w:val="Heading2"/>
        <w:numPr>
          <w:ilvl w:val="0"/>
          <w:numId w:val="0"/>
        </w:numPr>
        <w:tabs>
          <w:tab w:val="left" w:pos="392"/>
          <w:tab w:val="left" w:pos="756"/>
          <w:tab w:val="left" w:pos="1456"/>
          <w:tab w:val="left" w:pos="1792"/>
        </w:tabs>
        <w:spacing w:before="0" w:after="0"/>
        <w:rPr>
          <w:i w:val="0"/>
        </w:rPr>
      </w:pPr>
      <w:r w:rsidRPr="00ED08B9">
        <w:rPr>
          <w:b/>
          <w:i w:val="0"/>
        </w:rPr>
        <w:t>1.</w:t>
      </w:r>
      <w:r w:rsidRPr="00ED08B9">
        <w:rPr>
          <w:b/>
          <w:i w:val="0"/>
        </w:rPr>
        <w:tab/>
      </w:r>
      <w:r w:rsidR="00B36D83">
        <w:rPr>
          <w:b/>
          <w:i w:val="0"/>
        </w:rPr>
        <w:t>Keputusan Investasi</w:t>
      </w:r>
    </w:p>
    <w:p w14:paraId="6F203779" w14:textId="38F70BCB" w:rsidR="00B36D83" w:rsidRPr="00B36D83" w:rsidRDefault="00092A9E" w:rsidP="0054508B">
      <w:pPr>
        <w:tabs>
          <w:tab w:val="left" w:pos="392"/>
        </w:tabs>
        <w:ind w:hanging="2"/>
        <w:jc w:val="both"/>
        <w:rPr>
          <w:color w:val="000000"/>
          <w:lang w:val="en-US"/>
        </w:rPr>
      </w:pPr>
      <w:r w:rsidRPr="00ED08B9">
        <w:rPr>
          <w:color w:val="000000"/>
        </w:rPr>
        <w:tab/>
      </w:r>
      <w:r w:rsidRPr="00ED08B9">
        <w:rPr>
          <w:color w:val="000000"/>
        </w:rPr>
        <w:tab/>
      </w:r>
      <w:r w:rsidR="00B36D83">
        <w:rPr>
          <w:color w:val="000000"/>
        </w:rPr>
        <w:tab/>
      </w:r>
      <w:r w:rsidR="00B36D83">
        <w:rPr>
          <w:lang w:val="en-US"/>
        </w:rPr>
        <w:t>Keputusan investasi</w:t>
      </w:r>
      <w:r w:rsidR="00B36D83" w:rsidRPr="00A45C8B">
        <w:t xml:space="preserve"> adalah kategori yang </w:t>
      </w:r>
      <w:r w:rsidR="00B36D83">
        <w:rPr>
          <w:lang w:val="en-US"/>
        </w:rPr>
        <w:t>berpengaruh terhadap</w:t>
      </w:r>
      <w:r w:rsidR="00B36D83" w:rsidRPr="00A45C8B">
        <w:t xml:space="preserve"> perilaku keuangan </w:t>
      </w:r>
      <w:r w:rsidR="00B36D83">
        <w:rPr>
          <w:lang w:val="en-US"/>
        </w:rPr>
        <w:t>suatu inidvidu</w:t>
      </w:r>
      <w:r w:rsidR="00B36D83" w:rsidRPr="00A45C8B">
        <w:t xml:space="preserve">, </w:t>
      </w:r>
      <w:r w:rsidR="00B36D83">
        <w:rPr>
          <w:lang w:val="en-US"/>
        </w:rPr>
        <w:t>karena</w:t>
      </w:r>
      <w:r w:rsidR="00B36D83" w:rsidRPr="00A45C8B">
        <w:t xml:space="preserve"> </w:t>
      </w:r>
      <w:r w:rsidR="00B36D83">
        <w:rPr>
          <w:lang w:val="en-US"/>
        </w:rPr>
        <w:t>mencakup seseorang</w:t>
      </w:r>
      <w:r w:rsidR="00B36D83" w:rsidRPr="00A45C8B">
        <w:t xml:space="preserve"> dalam </w:t>
      </w:r>
      <w:r w:rsidR="00B36D83">
        <w:rPr>
          <w:lang w:val="en-US"/>
        </w:rPr>
        <w:t>pengolaan</w:t>
      </w:r>
      <w:r w:rsidR="00B36D83" w:rsidRPr="00A45C8B">
        <w:t xml:space="preserve"> keuangannya di</w:t>
      </w:r>
      <w:r w:rsidR="00B36D83">
        <w:rPr>
          <w:lang w:val="en-US"/>
        </w:rPr>
        <w:t xml:space="preserve"> </w:t>
      </w:r>
      <w:r w:rsidR="00B36D83" w:rsidRPr="00A45C8B">
        <w:t xml:space="preserve">masa sekarang untuk mendapatkan manfaat </w:t>
      </w:r>
      <w:r w:rsidR="00B36D83">
        <w:rPr>
          <w:lang w:val="en-US"/>
        </w:rPr>
        <w:t xml:space="preserve">ataupun uang </w:t>
      </w:r>
      <w:r w:rsidR="00B36D83" w:rsidRPr="00A45C8B">
        <w:t>dari perilaku keuangannya</w:t>
      </w:r>
      <w:r w:rsidR="00B36D83">
        <w:rPr>
          <w:lang w:val="en-US"/>
        </w:rPr>
        <w:t xml:space="preserve"> ini</w:t>
      </w:r>
      <w:r w:rsidR="00B36D83" w:rsidRPr="00A45C8B">
        <w:t xml:space="preserve"> di </w:t>
      </w:r>
      <w:r w:rsidR="00B36D83">
        <w:rPr>
          <w:lang w:val="en-US"/>
        </w:rPr>
        <w:t>kemudian</w:t>
      </w:r>
      <w:r w:rsidR="00B36D83" w:rsidRPr="00A45C8B">
        <w:t xml:space="preserve"> </w:t>
      </w:r>
      <w:r w:rsidR="00B36D83">
        <w:rPr>
          <w:lang w:val="en-US"/>
        </w:rPr>
        <w:t>nanti</w:t>
      </w:r>
      <w:r w:rsidR="00B36D83" w:rsidRPr="00A45C8B">
        <w:t xml:space="preserve">. </w:t>
      </w:r>
      <w:r w:rsidR="00B36D83" w:rsidRPr="00D26269">
        <w:rPr>
          <w:i/>
          <w:iCs/>
        </w:rPr>
        <w:t>Investment behavior</w:t>
      </w:r>
      <w:r w:rsidR="00B36D83" w:rsidRPr="00A45C8B">
        <w:t xml:space="preserve"> </w:t>
      </w:r>
      <w:r w:rsidR="00B36D83">
        <w:rPr>
          <w:lang w:val="en-US"/>
        </w:rPr>
        <w:t>adalah</w:t>
      </w:r>
      <w:r w:rsidR="00B36D83" w:rsidRPr="00A45C8B">
        <w:t xml:space="preserve"> salah satu bidang dari ilmu ekonomi yang </w:t>
      </w:r>
      <w:r w:rsidR="00B36D83">
        <w:rPr>
          <w:lang w:val="en-US"/>
        </w:rPr>
        <w:t>ber</w:t>
      </w:r>
      <w:r w:rsidR="00B36D83" w:rsidRPr="00A45C8B">
        <w:t xml:space="preserve">pengaruh </w:t>
      </w:r>
      <w:r w:rsidR="00B36D83">
        <w:rPr>
          <w:lang w:val="en-US"/>
        </w:rPr>
        <w:t xml:space="preserve">pada </w:t>
      </w:r>
      <w:r w:rsidR="00B36D83" w:rsidRPr="00A45C8B">
        <w:t>keputusan berinve</w:t>
      </w:r>
      <w:r w:rsidR="00B36D83">
        <w:rPr>
          <w:lang w:val="en-US"/>
        </w:rPr>
        <w:t>s</w:t>
      </w:r>
      <w:r w:rsidR="00B36D83" w:rsidRPr="00A45C8B">
        <w:t>tasi</w:t>
      </w:r>
      <w:r w:rsidR="00B36D83">
        <w:rPr>
          <w:lang w:val="en-US"/>
        </w:rPr>
        <w:t xml:space="preserve"> </w:t>
      </w:r>
      <w:r w:rsidR="00B36D83">
        <w:rPr>
          <w:lang w:val="en-US"/>
        </w:rPr>
        <w:fldChar w:fldCharType="begin" w:fldLock="1"/>
      </w:r>
      <w:r w:rsidR="00B36D83">
        <w:rPr>
          <w:lang w:val="en-US"/>
        </w:rPr>
        <w:instrText>ADDIN CSL_CITATION {"citationItems":[{"id":"ITEM-1","itemData":{"abstract":"Investors have strong reasons for making investment decisions, namely hoping to provide returns that are more than what they have invested. The investment decision is in the form of a decision to buy, sell, or maintain ownership of its shares. There are five factors that can influence investors in making investment decisions, including heuristics, risk aversion, financial tools, and firm-level corporate governance, and financial leteracy. This study aims to determine whether these five factors influence investor behavior in making investment decisions. The survey was conducted on 100 active student respondents in South Kalimantan Higher Education. Primary data obtained through distributed questionnaires and then analyzed descriptively. The results of the study show that investors really consider these five factors in making investment decisions.","author":[{"dropping-particle":"","family":"Logitama","given":"Ainun","non-dropping-particle":"","parse-names":false,"suffix":""},{"dropping-particle":"","family":"Setiawan","given":"Lilik","non-dropping-particle":"","parse-names":false,"suffix":""},{"dropping-particle":"","family":"Hayat","given":"Atma","non-dropping-particle":"","parse-names":false,"suffix":""}],"container-title":"International Journal of Economics, Business, and Accounting Research","id":"ITEM-1","issue":"1","issued":{"date-parts":[["2021"]]},"page":"278-291","title":"Control Behaviors Affecing Investors Investment Decision Making ( Studies on Students at Higher Education South Kalimantan )","type":"article-journal","volume":"5"},"uris":["http://www.mendeley.com/documents/?uuid=95b75714-b864-4554-b921-871df5731ddf"]}],"mendeley":{"formattedCitation":"(Logitama et al., 2021)","plainTextFormattedCitation":"(Logitama et al., 2021)","previouslyFormattedCitation":"(Logitama et al., 2021)"},"properties":{"noteIndex":0},"schema":"https://github.com/citation-style-language/schema/raw/master/csl-citation.json"}</w:instrText>
      </w:r>
      <w:r w:rsidR="00B36D83">
        <w:rPr>
          <w:lang w:val="en-US"/>
        </w:rPr>
        <w:fldChar w:fldCharType="separate"/>
      </w:r>
      <w:r w:rsidR="00B36D83" w:rsidRPr="00333D99">
        <w:rPr>
          <w:noProof/>
          <w:lang w:val="en-US"/>
        </w:rPr>
        <w:t>(Logitama et al., 2021)</w:t>
      </w:r>
      <w:r w:rsidR="00B36D83">
        <w:rPr>
          <w:lang w:val="en-US"/>
        </w:rPr>
        <w:fldChar w:fldCharType="end"/>
      </w:r>
      <w:r w:rsidR="00B36D83">
        <w:rPr>
          <w:lang w:val="en-US"/>
        </w:rPr>
        <w:t>.</w:t>
      </w:r>
      <w:r w:rsidR="00B36D83">
        <w:t xml:space="preserve"> </w:t>
      </w:r>
    </w:p>
    <w:p w14:paraId="0348945A" w14:textId="77777777" w:rsidR="002B4141" w:rsidRPr="00ED08B9" w:rsidRDefault="002B4141" w:rsidP="0054508B">
      <w:pPr>
        <w:tabs>
          <w:tab w:val="left" w:pos="392"/>
          <w:tab w:val="left" w:pos="756"/>
          <w:tab w:val="left" w:pos="1134"/>
          <w:tab w:val="left" w:pos="1456"/>
          <w:tab w:val="left" w:pos="1792"/>
        </w:tabs>
        <w:ind w:hanging="2"/>
        <w:jc w:val="both"/>
      </w:pPr>
    </w:p>
    <w:p w14:paraId="126FEB08" w14:textId="7DCF54CD" w:rsidR="002B4141" w:rsidRPr="009A57DD" w:rsidRDefault="00092A9E" w:rsidP="0054508B">
      <w:pPr>
        <w:tabs>
          <w:tab w:val="left" w:pos="392"/>
          <w:tab w:val="left" w:pos="756"/>
          <w:tab w:val="left" w:pos="1134"/>
          <w:tab w:val="left" w:pos="1456"/>
          <w:tab w:val="left" w:pos="1792"/>
        </w:tabs>
        <w:ind w:hanging="2"/>
        <w:jc w:val="both"/>
        <w:rPr>
          <w:i/>
          <w:iCs/>
        </w:rPr>
      </w:pPr>
      <w:r w:rsidRPr="00ED08B9">
        <w:rPr>
          <w:b/>
        </w:rPr>
        <w:t>2.</w:t>
      </w:r>
      <w:r w:rsidRPr="00ED08B9">
        <w:rPr>
          <w:b/>
        </w:rPr>
        <w:tab/>
      </w:r>
      <w:r w:rsidR="009A57DD">
        <w:rPr>
          <w:b/>
          <w:i/>
          <w:iCs/>
        </w:rPr>
        <w:t>Overconfidence</w:t>
      </w:r>
    </w:p>
    <w:p w14:paraId="189D3582" w14:textId="3A37858E" w:rsidR="009A57DD" w:rsidRDefault="009A57DD" w:rsidP="0054508B">
      <w:pPr>
        <w:ind w:hanging="2"/>
        <w:jc w:val="both"/>
      </w:pPr>
      <w:r>
        <w:tab/>
      </w:r>
      <w:r>
        <w:tab/>
      </w:r>
      <w:r>
        <w:rPr>
          <w:i/>
          <w:lang w:val="en-US"/>
        </w:rPr>
        <w:t>Overconfidence</w:t>
      </w:r>
      <w:r w:rsidRPr="0084737F">
        <w:rPr>
          <w:i/>
          <w:lang w:val="en-US"/>
        </w:rPr>
        <w:t xml:space="preserve"> </w:t>
      </w:r>
      <w:r w:rsidRPr="0084737F">
        <w:rPr>
          <w:iCs/>
          <w:lang w:val="en-US"/>
        </w:rPr>
        <w:t>adalah</w:t>
      </w:r>
      <w:r>
        <w:rPr>
          <w:iCs/>
          <w:lang w:val="en-US"/>
        </w:rPr>
        <w:t xml:space="preserve"> percaya diri yang berlebihan. Sebagai contoh, investor menganggap dirinya memiliki pemahaman dan kemampuan yang lebih daripada orang lain </w:t>
      </w:r>
      <w:r>
        <w:rPr>
          <w:iCs/>
          <w:lang w:val="en-US"/>
        </w:rPr>
        <w:fldChar w:fldCharType="begin" w:fldLock="1"/>
      </w:r>
      <w:r>
        <w:rPr>
          <w:iCs/>
          <w:lang w:val="en-US"/>
        </w:rPr>
        <w:instrText>ADDIN CSL_CITATION {"citationItems":[{"id":"ITEM-1","itemData":{"DOI":"10.37896/jxu14.8/081","ISSN":"10012400","author":[{"dropping-particle":"","family":"Iram","given":"Tahira","non-dropping-particle":"","parse-names":false,"suffix":""},{"dropping-particle":"","family":"Bilal","given":"Dr Ahmad Raza","non-dropping-particle":"","parse-names":false,"suffix":""},{"dropping-particle":"Bin","family":"Dost","given":"Dr Khyzer","non-dropping-particle":"","parse-names":false,"suffix":""}],"container-title":"Journal of Xidian University","id":"ITEM-1","issue":"8","issued":{"date-parts":[["2020"]]},"title":"Behavioral Factors Affecting the Investment Decision of an Individual: A systematic Review","type":"article-journal","volume":"14"},"uris":["http://www.mendeley.com/documents/?uuid=91a68556-701a-4739-a8fb-78a430f0c3b0"]}],"mendeley":{"formattedCitation":"(Iram et al., 2020)","plainTextFormattedCitation":"(Iram et al., 2020)","previouslyFormattedCitation":"(Iram et al., 2020)"},"properties":{"noteIndex":0},"schema":"https://github.com/citation-style-language/schema/raw/master/csl-citation.json"}</w:instrText>
      </w:r>
      <w:r>
        <w:rPr>
          <w:iCs/>
          <w:lang w:val="en-US"/>
        </w:rPr>
        <w:fldChar w:fldCharType="separate"/>
      </w:r>
      <w:r w:rsidRPr="000F6D11">
        <w:rPr>
          <w:iCs/>
          <w:noProof/>
          <w:lang w:val="en-US"/>
        </w:rPr>
        <w:t>(Iram et al., 2020)</w:t>
      </w:r>
      <w:r>
        <w:rPr>
          <w:iCs/>
          <w:lang w:val="en-US"/>
        </w:rPr>
        <w:fldChar w:fldCharType="end"/>
      </w:r>
      <w:r>
        <w:rPr>
          <w:iCs/>
          <w:lang w:val="en-US"/>
        </w:rPr>
        <w:t>.</w:t>
      </w:r>
      <w:r>
        <w:rPr>
          <w:iCs/>
        </w:rPr>
        <w:t xml:space="preserve"> </w:t>
      </w:r>
      <w:r w:rsidRPr="00310498">
        <w:t xml:space="preserve">Di dalam penelitian </w:t>
      </w:r>
      <w:r>
        <w:fldChar w:fldCharType="begin" w:fldLock="1"/>
      </w:r>
      <w:r>
        <w:instrText>ADDIN CSL_CITATION {"citationItems":[{"id":"ITEM-1","itemData":{"ISBN":"9789385537011","author":[{"dropping-particle":"","family":"Trehan, at","given":"All","non-dropping-particle":"","parse-names":false,"suffix":""}],"container-title":"ELK Asia Pacific Journals","id":"ITEM-1","issue":"December 2016","issued":{"date-parts":[["2017"]]},"page":"1-15","title":"A Study Of Existence Of Overconfidence Biases Among Investors Elk Asia Pacific Journals – Special Issue A Study Of Existence Of Overconfidence Biases Among Investors Decision Making Is Part Of Routine Life ; People Have To Take Variety Of Decisions , Prec","type":"article-journal"},"uris":["http://www.mendeley.com/documents/?uuid=d1181e6b-1c5a-4e2b-8240-fc0cdb346ef6"]}],"mendeley":{"formattedCitation":"(Trehan, at, 2017)","plainTextFormattedCitation":"(Trehan, at, 2017)","previouslyFormattedCitation":"(Trehan, at, 2017)"},"properties":{"noteIndex":0},"schema":"https://github.com/citation-style-language/schema/raw/master/csl-citation.json"}</w:instrText>
      </w:r>
      <w:r>
        <w:fldChar w:fldCharType="separate"/>
      </w:r>
      <w:r w:rsidRPr="007A0525">
        <w:rPr>
          <w:noProof/>
        </w:rPr>
        <w:t>(Trehan, at, 2017)</w:t>
      </w:r>
      <w:r>
        <w:fldChar w:fldCharType="end"/>
      </w:r>
      <w:r>
        <w:rPr>
          <w:lang w:val="en-US"/>
        </w:rPr>
        <w:t xml:space="preserve"> yang ber</w:t>
      </w:r>
      <w:r w:rsidRPr="00310498">
        <w:t xml:space="preserve">tujuan untuk </w:t>
      </w:r>
      <w:r>
        <w:rPr>
          <w:lang w:val="en-US"/>
        </w:rPr>
        <w:t>mengetahui</w:t>
      </w:r>
      <w:r w:rsidRPr="00310498">
        <w:t xml:space="preserve"> </w:t>
      </w:r>
      <w:r>
        <w:rPr>
          <w:lang w:val="en-US"/>
        </w:rPr>
        <w:t>pengaruh</w:t>
      </w:r>
      <w:r w:rsidRPr="00310498">
        <w:t xml:space="preserve"> bias </w:t>
      </w:r>
      <w:r w:rsidRPr="006726EE">
        <w:rPr>
          <w:i/>
          <w:iCs/>
        </w:rPr>
        <w:t>overconfidence</w:t>
      </w:r>
      <w:r w:rsidRPr="00310498">
        <w:t xml:space="preserve"> di</w:t>
      </w:r>
      <w:r>
        <w:rPr>
          <w:lang w:val="en-US"/>
        </w:rPr>
        <w:t xml:space="preserve"> </w:t>
      </w:r>
      <w:r w:rsidRPr="00310498">
        <w:t xml:space="preserve">kalangan investor dalam </w:t>
      </w:r>
      <w:r>
        <w:rPr>
          <w:lang w:val="en-US"/>
        </w:rPr>
        <w:t>mengambil keputusan</w:t>
      </w:r>
      <w:r w:rsidRPr="00310498">
        <w:t xml:space="preserve"> pada pasar saham India. </w:t>
      </w:r>
      <w:r>
        <w:rPr>
          <w:lang w:val="en-US"/>
        </w:rPr>
        <w:t>S</w:t>
      </w:r>
      <w:r w:rsidRPr="00310498">
        <w:t xml:space="preserve">tatistik deskriptif </w:t>
      </w:r>
      <w:r>
        <w:rPr>
          <w:lang w:val="en-US"/>
        </w:rPr>
        <w:t xml:space="preserve">dari </w:t>
      </w:r>
      <w:r w:rsidRPr="00310498">
        <w:t xml:space="preserve">penelitian ini </w:t>
      </w:r>
      <w:r>
        <w:rPr>
          <w:lang w:val="en-US"/>
        </w:rPr>
        <w:t>menyatakan</w:t>
      </w:r>
      <w:r w:rsidRPr="00310498">
        <w:t xml:space="preserve"> bahwa bias </w:t>
      </w:r>
      <w:r w:rsidRPr="006726EE">
        <w:rPr>
          <w:i/>
          <w:iCs/>
        </w:rPr>
        <w:t>overconfidence</w:t>
      </w:r>
      <w:r>
        <w:rPr>
          <w:i/>
          <w:iCs/>
          <w:lang w:val="en-US"/>
        </w:rPr>
        <w:t xml:space="preserve"> </w:t>
      </w:r>
      <w:r>
        <w:rPr>
          <w:lang w:val="en-US"/>
        </w:rPr>
        <w:t>mempengaruhi investor</w:t>
      </w:r>
      <w:r w:rsidRPr="006726EE">
        <w:rPr>
          <w:i/>
          <w:iCs/>
        </w:rPr>
        <w:t xml:space="preserve"> </w:t>
      </w:r>
      <w:r w:rsidRPr="00310498">
        <w:t xml:space="preserve">dalam </w:t>
      </w:r>
      <w:r>
        <w:rPr>
          <w:lang w:val="en-US"/>
        </w:rPr>
        <w:t xml:space="preserve">mengambil </w:t>
      </w:r>
      <w:r w:rsidRPr="00310498">
        <w:t xml:space="preserve">keputusan. Investor </w:t>
      </w:r>
      <w:r>
        <w:rPr>
          <w:lang w:val="en-US"/>
        </w:rPr>
        <w:t xml:space="preserve">yang </w:t>
      </w:r>
      <w:r w:rsidRPr="006726EE">
        <w:rPr>
          <w:i/>
          <w:iCs/>
        </w:rPr>
        <w:t>overconfindence</w:t>
      </w:r>
      <w:r w:rsidRPr="00310498">
        <w:t xml:space="preserve"> </w:t>
      </w:r>
      <w:r>
        <w:rPr>
          <w:lang w:val="en-US"/>
        </w:rPr>
        <w:t>adalah investor yang memiliki</w:t>
      </w:r>
      <w:r w:rsidRPr="00310498">
        <w:t xml:space="preserve"> </w:t>
      </w:r>
      <w:r>
        <w:rPr>
          <w:lang w:val="en-US"/>
        </w:rPr>
        <w:t>pengendalian kinerja portofolio, optimism dan</w:t>
      </w:r>
      <w:r w:rsidRPr="00310498">
        <w:t xml:space="preserve"> pengetahua</w:t>
      </w:r>
      <w:r>
        <w:rPr>
          <w:lang w:val="en-US"/>
        </w:rPr>
        <w:t>n.</w:t>
      </w:r>
      <w:r w:rsidRPr="00310498">
        <w:t xml:space="preserve"> Investor </w:t>
      </w:r>
      <w:r>
        <w:rPr>
          <w:lang w:val="en-US"/>
        </w:rPr>
        <w:t xml:space="preserve">di pasar India </w:t>
      </w:r>
      <w:r w:rsidRPr="00310498">
        <w:t xml:space="preserve">memiliki </w:t>
      </w:r>
      <w:r>
        <w:rPr>
          <w:lang w:val="en-US"/>
        </w:rPr>
        <w:t xml:space="preserve">rasa optimis dan </w:t>
      </w:r>
      <w:r w:rsidRPr="00310498">
        <w:t xml:space="preserve">kendali penuh dalam kinerja investasi.  </w:t>
      </w:r>
    </w:p>
    <w:p w14:paraId="7A1F5FBF" w14:textId="58BB750C" w:rsidR="009A57DD" w:rsidRDefault="009A57DD" w:rsidP="0054508B">
      <w:pPr>
        <w:ind w:hanging="2"/>
        <w:jc w:val="both"/>
      </w:pPr>
      <w:r>
        <w:tab/>
      </w:r>
      <w:r>
        <w:tab/>
      </w:r>
      <w:r>
        <w:rPr>
          <w:lang w:val="en-US"/>
        </w:rPr>
        <w:t>D</w:t>
      </w:r>
      <w:r w:rsidRPr="00310498">
        <w:t>alam penelitian</w:t>
      </w:r>
      <w:r>
        <w:rPr>
          <w:lang w:val="en-US"/>
        </w:rPr>
        <w:t xml:space="preserve"> </w:t>
      </w:r>
      <w:r>
        <w:rPr>
          <w:lang w:val="en-US"/>
        </w:rPr>
        <w:fldChar w:fldCharType="begin" w:fldLock="1"/>
      </w:r>
      <w:r>
        <w:rPr>
          <w:lang w:val="en-US"/>
        </w:rPr>
        <w:instrText>ADDIN CSL_CITATION {"citationItems":[{"id":"ITEM-1","itemData":{"abstract":"The principal objective of the study is to find out the impact of overconfidence on investor’s investment decisions and to know whether risk perception and religiosity moderately affect the relationship between the overconfidence and investor’s investment decision. Data is collected through a well-structured questionnaire. Systematic sampling is used, and the sample size is 156. Statistical results indicate a significant impact of overconfidence on investor’s investment decisions. For the moderating part of the model, however, there is no empirical evidence of religiosity and risk perception as a moderating effect. Thus, the study depicts that there is an impact of overconfidence on investor’s investment decisions, but there is no moderating impact of religiosity &amp; risk perception. The review is useful for the brokers, investors in making decisions regarding the buying and selling of stocks, and also for entrepreneurs. This study is also exclusive and has greater importance as the role of religiosity and risk perception does not imply together before in the Pakistani stock market. The current research is also constructive for the scholars to further study the impact in a different context with further modified variables.","author":[{"dropping-particle":"","family":"Fahim","given":"Faryal","non-dropping-particle":"","parse-names":false,"suffix":""},{"dropping-particle":"","family":"Ali","given":"Akhtiar","non-dropping-particle":"","parse-names":false,"suffix":""},{"dropping-particle":"","family":"Khan","given":"Mubashir Ali","non-dropping-particle":"","parse-names":false,"suffix":""},{"dropping-particle":"","family":"Khan","given":"Rizwan Ahmed","non-dropping-particle":"","parse-names":false,"suffix":""}],"container-title":"Jisr-Msse","id":"ITEM-1","issue":"2","issued":{"date-parts":[["2019"]]},"page":"85-96","title":"Impact of Overconfidence on Investor ’ s Investment Decision : Moderating Role of Risk Perception and Religiosity-A Survey of Pakistan Stock Exchange","type":"article-journal","volume":"17"},"uris":["http://www.mendeley.com/documents/?uuid=b84beed0-641b-4001-a7e0-6e85db6cde1e"]}],"mendeley":{"formattedCitation":"(Fahim et al., 2019)","plainTextFormattedCitation":"(Fahim et al., 2019)","previouslyFormattedCitation":"(Fahim et al., 2019)"},"properties":{"noteIndex":0},"schema":"https://github.com/citation-style-language/schema/raw/master/csl-citation.json"}</w:instrText>
      </w:r>
      <w:r>
        <w:rPr>
          <w:lang w:val="en-US"/>
        </w:rPr>
        <w:fldChar w:fldCharType="separate"/>
      </w:r>
      <w:r w:rsidRPr="00E07313">
        <w:rPr>
          <w:noProof/>
          <w:lang w:val="en-US"/>
        </w:rPr>
        <w:t>(Fahim et al., 2019)</w:t>
      </w:r>
      <w:r>
        <w:rPr>
          <w:lang w:val="en-US"/>
        </w:rPr>
        <w:fldChar w:fldCharType="end"/>
      </w:r>
      <w:r w:rsidRPr="00310498">
        <w:t xml:space="preserve"> </w:t>
      </w:r>
      <w:r>
        <w:rPr>
          <w:lang w:val="en-US"/>
        </w:rPr>
        <w:t xml:space="preserve">yang memiliki </w:t>
      </w:r>
      <w:r w:rsidRPr="00310498">
        <w:t xml:space="preserve">tujuan untuk </w:t>
      </w:r>
      <w:r>
        <w:rPr>
          <w:lang w:val="en-US"/>
        </w:rPr>
        <w:t>mengidentifikasi</w:t>
      </w:r>
      <w:r w:rsidRPr="00310498">
        <w:t xml:space="preserve"> pengaruh </w:t>
      </w:r>
      <w:r>
        <w:rPr>
          <w:lang w:val="en-US"/>
        </w:rPr>
        <w:t xml:space="preserve">loss aversion dan </w:t>
      </w:r>
      <w:r w:rsidRPr="006726EE">
        <w:rPr>
          <w:i/>
          <w:iCs/>
        </w:rPr>
        <w:t>overconfidence</w:t>
      </w:r>
      <w:r w:rsidRPr="00310498">
        <w:t xml:space="preserve"> terhadap pengambilan keputusan dengan persepsi terhadap risiko sebagai moderator</w:t>
      </w:r>
      <w:r>
        <w:rPr>
          <w:lang w:val="en-US"/>
        </w:rPr>
        <w:t xml:space="preserve"> menggunkan k</w:t>
      </w:r>
      <w:r w:rsidRPr="00310498">
        <w:t xml:space="preserve">uesioner </w:t>
      </w:r>
      <w:r>
        <w:rPr>
          <w:lang w:val="en-US"/>
        </w:rPr>
        <w:lastRenderedPageBreak/>
        <w:t>yang dibagikan ke pasar</w:t>
      </w:r>
      <w:r w:rsidRPr="00310498">
        <w:t xml:space="preserve"> saham Lahore</w:t>
      </w:r>
      <w:r>
        <w:rPr>
          <w:lang w:val="en-US"/>
        </w:rPr>
        <w:t xml:space="preserve"> dan Islamabad</w:t>
      </w:r>
      <w:r w:rsidRPr="00310498">
        <w:t xml:space="preserve">. Hasil penelitian menunjukan </w:t>
      </w:r>
      <w:r>
        <w:rPr>
          <w:lang w:val="en-US"/>
        </w:rPr>
        <w:t xml:space="preserve">70% </w:t>
      </w:r>
      <w:r w:rsidRPr="00310498">
        <w:t xml:space="preserve">investor dipengaruhi </w:t>
      </w:r>
      <w:r>
        <w:rPr>
          <w:i/>
          <w:iCs/>
          <w:lang w:val="en-US"/>
        </w:rPr>
        <w:t>overconfidence</w:t>
      </w:r>
      <w:r w:rsidRPr="00310498">
        <w:t>.</w:t>
      </w:r>
    </w:p>
    <w:p w14:paraId="725A8D38" w14:textId="77777777" w:rsidR="002B4141" w:rsidRPr="00ED08B9" w:rsidRDefault="002B4141" w:rsidP="0054508B">
      <w:pPr>
        <w:tabs>
          <w:tab w:val="left" w:pos="392"/>
          <w:tab w:val="left" w:pos="756"/>
          <w:tab w:val="left" w:pos="1134"/>
          <w:tab w:val="left" w:pos="1456"/>
          <w:tab w:val="left" w:pos="1792"/>
        </w:tabs>
        <w:ind w:hanging="2"/>
        <w:jc w:val="both"/>
      </w:pPr>
    </w:p>
    <w:p w14:paraId="16E8A484" w14:textId="3373E2EF" w:rsidR="002B4141" w:rsidRPr="009A57DD" w:rsidRDefault="00092A9E" w:rsidP="0054508B">
      <w:pPr>
        <w:tabs>
          <w:tab w:val="left" w:pos="392"/>
          <w:tab w:val="left" w:pos="756"/>
          <w:tab w:val="left" w:pos="1134"/>
          <w:tab w:val="left" w:pos="1456"/>
          <w:tab w:val="left" w:pos="1792"/>
        </w:tabs>
        <w:ind w:hanging="2"/>
        <w:jc w:val="both"/>
        <w:rPr>
          <w:i/>
          <w:iCs/>
        </w:rPr>
      </w:pPr>
      <w:r w:rsidRPr="00ED08B9">
        <w:rPr>
          <w:b/>
        </w:rPr>
        <w:t>3.</w:t>
      </w:r>
      <w:r w:rsidRPr="00ED08B9">
        <w:rPr>
          <w:b/>
        </w:rPr>
        <w:tab/>
      </w:r>
      <w:r w:rsidR="009A57DD">
        <w:rPr>
          <w:b/>
          <w:i/>
          <w:iCs/>
        </w:rPr>
        <w:t>Market Variable</w:t>
      </w:r>
    </w:p>
    <w:p w14:paraId="5FEC3037" w14:textId="0AD1CC57" w:rsidR="009A57DD" w:rsidRDefault="009A57DD" w:rsidP="0054508B">
      <w:pPr>
        <w:ind w:hanging="2"/>
        <w:jc w:val="both"/>
      </w:pPr>
      <w:r>
        <w:rPr>
          <w:color w:val="000000"/>
        </w:rPr>
        <w:tab/>
      </w:r>
      <w:r>
        <w:rPr>
          <w:color w:val="000000"/>
        </w:rPr>
        <w:tab/>
      </w:r>
      <w:r>
        <w:rPr>
          <w:i/>
          <w:lang w:val="en-US"/>
        </w:rPr>
        <w:t xml:space="preserve">Market </w:t>
      </w:r>
      <w:r>
        <w:rPr>
          <w:iCs/>
          <w:lang w:val="en-US"/>
        </w:rPr>
        <w:t xml:space="preserve">biasa dipengaruhi oleh manusia. Faktor-faktor dari </w:t>
      </w:r>
      <w:r>
        <w:rPr>
          <w:i/>
          <w:lang w:val="en-US"/>
        </w:rPr>
        <w:t xml:space="preserve">market </w:t>
      </w:r>
      <w:r>
        <w:rPr>
          <w:iCs/>
          <w:lang w:val="en-US"/>
        </w:rPr>
        <w:t xml:space="preserve">mempengaruhi keputusan investasi investor. Faktor-faktor tersebut berupa </w:t>
      </w:r>
      <w:r>
        <w:rPr>
          <w:iCs/>
          <w:lang w:val="en-US"/>
        </w:rPr>
        <w:tab/>
        <w:t xml:space="preserve">informasi </w:t>
      </w:r>
      <w:r>
        <w:rPr>
          <w:i/>
          <w:lang w:val="en-US"/>
        </w:rPr>
        <w:t xml:space="preserve">market, </w:t>
      </w:r>
      <w:r>
        <w:rPr>
          <w:iCs/>
          <w:lang w:val="en-US"/>
        </w:rPr>
        <w:t xml:space="preserve">preferensi pelanggan, reaksi berlebihan karena adanya </w:t>
      </w:r>
      <w:r>
        <w:rPr>
          <w:iCs/>
          <w:lang w:val="en-US"/>
        </w:rPr>
        <w:tab/>
        <w:t xml:space="preserve">perubahan harga, dan sebagainya </w:t>
      </w:r>
      <w:r>
        <w:rPr>
          <w:iCs/>
          <w:lang w:val="en-US"/>
        </w:rPr>
        <w:fldChar w:fldCharType="begin" w:fldLock="1"/>
      </w:r>
      <w:r>
        <w:rPr>
          <w:iCs/>
          <w:lang w:val="en-US"/>
        </w:rPr>
        <w:instrText>ADDIN CSL_CITATION {"citationItems":[{"id":"ITEM-1","itemData":{"DOI":"10.5539/ijbm.v9n1p1","ISSN":"1833-3850","abstract":"This research aims to investigate behavioral factors influencing the decisions of individual investors at the Securities Companies in Ho Chi Minh City, Vietnam. Data for this research was collated from 188 responses from individual investors, accounting for the response rate of 63%. There are five behavioral factors of individual investors at the Ho Chi Minh Stock Exchange: Herding, Market, Prospect, Overconfidence-gamble's fallacy, and Anchoring-ability bias. Securities Companies may also use the findings of this research for better understanding on investors' decision to give better recommendations to them. Stock prices then reflect their true value and Ho Chi Minh stock market becomes the yardstick of the economy's wealth and helps enterprises to raise capital for business activities.","author":[{"dropping-particle":"","family":"Ngoc","given":"Luu Thi Bich","non-dropping-particle":"","parse-names":false,"suffix":""}],"container-title":"International Journal of Business and Management","id":"ITEM-1","issue":"1","issued":{"date-parts":[["2013"]]},"page":"1-16","title":"Behavior Pattern of Individual Investors in Stock Market","type":"article-journal","volume":"9"},"uris":["http://www.mendeley.com/documents/?uuid=a4c5f127-128e-4694-8db1-dc376c094891"]}],"mendeley":{"formattedCitation":"(Ngoc, 2013)","plainTextFormattedCitation":"(Ngoc, 2013)","previouslyFormattedCitation":"(Ngoc, 2013)"},"properties":{"noteIndex":0},"schema":"https://github.com/citation-style-language/schema/raw/master/csl-citation.json"}</w:instrText>
      </w:r>
      <w:r>
        <w:rPr>
          <w:iCs/>
          <w:lang w:val="en-US"/>
        </w:rPr>
        <w:fldChar w:fldCharType="separate"/>
      </w:r>
      <w:r w:rsidRPr="005455DD">
        <w:rPr>
          <w:iCs/>
          <w:noProof/>
          <w:lang w:val="en-US"/>
        </w:rPr>
        <w:t>(Ngoc, 2013)</w:t>
      </w:r>
      <w:r>
        <w:rPr>
          <w:iCs/>
          <w:lang w:val="en-US"/>
        </w:rPr>
        <w:fldChar w:fldCharType="end"/>
      </w:r>
      <w:r>
        <w:rPr>
          <w:iCs/>
        </w:rPr>
        <w:t xml:space="preserve">. </w:t>
      </w:r>
      <w:r>
        <w:rPr>
          <w:lang w:val="en-US"/>
        </w:rPr>
        <w:t>E</w:t>
      </w:r>
      <w:r w:rsidRPr="00255F74">
        <w:t>konomi</w:t>
      </w:r>
      <w:r>
        <w:t xml:space="preserve"> </w:t>
      </w:r>
      <w:r w:rsidRPr="00255F74">
        <w:t>resesi adalah kunci volatilit</w:t>
      </w:r>
      <w:r>
        <w:t>as pasar saham.</w:t>
      </w:r>
      <w:r>
        <w:rPr>
          <w:lang w:val="en-US"/>
        </w:rPr>
        <w:t xml:space="preserve"> </w:t>
      </w:r>
      <w:r>
        <w:t xml:space="preserve">Di samping itu, </w:t>
      </w:r>
      <w:r w:rsidRPr="00255F74">
        <w:t>perilaku investor dipengar</w:t>
      </w:r>
      <w:r>
        <w:t xml:space="preserve">uhi oleh variabel pasar seperti </w:t>
      </w:r>
      <w:r w:rsidRPr="00255F74">
        <w:t>perubahan harga, berita dar</w:t>
      </w:r>
      <w:r>
        <w:t xml:space="preserve">i politik, masyarakat, prediksi </w:t>
      </w:r>
      <w:r w:rsidRPr="00255F74">
        <w:t xml:space="preserve">untuk tren masa depan, informasi dari </w:t>
      </w:r>
      <w:r>
        <w:t xml:space="preserve">orang lain, dan hal-hal penting </w:t>
      </w:r>
      <w:r w:rsidRPr="00255F74">
        <w:t>stok</w:t>
      </w:r>
      <w:r>
        <w:t xml:space="preserve">. Investor harus </w:t>
      </w:r>
      <w:r w:rsidRPr="00255F74">
        <w:t>memperhatikan informasi sto</w:t>
      </w:r>
      <w:r>
        <w:t>k</w:t>
      </w:r>
      <w:r>
        <w:rPr>
          <w:lang w:val="en-US"/>
        </w:rPr>
        <w:t xml:space="preserve"> dan</w:t>
      </w:r>
      <w:r w:rsidR="00FB3ADC">
        <w:t xml:space="preserve"> </w:t>
      </w:r>
      <w:r>
        <w:t xml:space="preserve">harus mempertimbangkan </w:t>
      </w:r>
      <w:r w:rsidRPr="00255F74">
        <w:t>informasi pasar untuk membuat keputusan yang rasional</w:t>
      </w:r>
      <w:r>
        <w:rPr>
          <w:lang w:val="en-US"/>
        </w:rPr>
        <w:t xml:space="preserve"> </w:t>
      </w:r>
      <w:r>
        <w:rPr>
          <w:lang w:val="en-US"/>
        </w:rPr>
        <w:fldChar w:fldCharType="begin" w:fldLock="1"/>
      </w:r>
      <w:r>
        <w:rPr>
          <w:lang w:val="en-US"/>
        </w:rPr>
        <w:instrText>ADDIN CSL_CITATION {"citationItems":[{"id":"ITEM-1","itemData":{"author":[{"dropping-particle":"","family":"Cao","given":"Minh Man","non-dropping-particle":"","parse-names":false,"suffix":""},{"dropping-particle":"","family":"Nguyen","given":"Nhu-Ty","non-dropping-particle":"","parse-names":false,"suffix":""},{"dropping-particle":"","family":"Tran","given":"Thanh-Tuyen","non-dropping-particle":"","parse-names":false,"suffix":""}],"container-title":"Journal of Asian Finance, Economics and Business","id":"ITEM-1","issue":"3","issued":{"date-parts":[["2021"]]},"page":"9","title":"Behavioral Factors on Individual Investors' Decision Making and Investment Performance: A Survey from the Vietnam Stock Market","type":"article-journal","volume":"8"},"uris":["http://www.mendeley.com/documents/?uuid=3a84f507-1875-3b05-971a-0937e3685d5c"]}],"mendeley":{"formattedCitation":"(Cao et al., 2021)","plainTextFormattedCitation":"(Cao et al., 2021)","previouslyFormattedCitation":"(Cao et al., 2021)"},"properties":{"noteIndex":0},"schema":"https://github.com/citation-style-language/schema/raw/master/csl-citation.json"}</w:instrText>
      </w:r>
      <w:r>
        <w:rPr>
          <w:lang w:val="en-US"/>
        </w:rPr>
        <w:fldChar w:fldCharType="separate"/>
      </w:r>
      <w:r w:rsidRPr="00DC62E4">
        <w:rPr>
          <w:noProof/>
          <w:lang w:val="en-US"/>
        </w:rPr>
        <w:t>(Cao et al., 2021)</w:t>
      </w:r>
      <w:r>
        <w:rPr>
          <w:lang w:val="en-US"/>
        </w:rPr>
        <w:fldChar w:fldCharType="end"/>
      </w:r>
      <w:r>
        <w:t>.</w:t>
      </w:r>
    </w:p>
    <w:p w14:paraId="6A1BBA02" w14:textId="44BBD5B6" w:rsidR="009A57DD" w:rsidRDefault="009A57DD" w:rsidP="0054508B">
      <w:pPr>
        <w:ind w:hanging="2"/>
        <w:jc w:val="both"/>
      </w:pPr>
    </w:p>
    <w:p w14:paraId="75029209" w14:textId="0B8A78A7" w:rsidR="009A57DD" w:rsidRDefault="009A57DD" w:rsidP="0054508B">
      <w:pPr>
        <w:ind w:hanging="2"/>
        <w:jc w:val="both"/>
        <w:rPr>
          <w:b/>
          <w:bCs/>
          <w:i/>
          <w:iCs/>
        </w:rPr>
      </w:pPr>
      <w:r>
        <w:rPr>
          <w:b/>
          <w:bCs/>
        </w:rPr>
        <w:t xml:space="preserve">4.   </w:t>
      </w:r>
      <w:r>
        <w:rPr>
          <w:b/>
          <w:bCs/>
          <w:i/>
          <w:iCs/>
        </w:rPr>
        <w:t>Loss Aversion</w:t>
      </w:r>
    </w:p>
    <w:p w14:paraId="5B798D29" w14:textId="77777777" w:rsidR="009A57DD" w:rsidRPr="00250DE0" w:rsidRDefault="009A57DD" w:rsidP="0054508B">
      <w:pPr>
        <w:ind w:hanging="2"/>
        <w:jc w:val="both"/>
        <w:rPr>
          <w:lang w:val="en-US"/>
        </w:rPr>
      </w:pPr>
      <w:r>
        <w:rPr>
          <w:b/>
          <w:bCs/>
        </w:rPr>
        <w:tab/>
      </w:r>
      <w:r>
        <w:rPr>
          <w:b/>
          <w:bCs/>
        </w:rPr>
        <w:tab/>
      </w:r>
      <w:r>
        <w:rPr>
          <w:i/>
          <w:lang w:val="en-US"/>
        </w:rPr>
        <w:t xml:space="preserve">Loss Aversion </w:t>
      </w:r>
      <w:r>
        <w:rPr>
          <w:iCs/>
          <w:lang w:val="en-US"/>
        </w:rPr>
        <w:t xml:space="preserve">adalah ketika orang takut akan berkurangnya modal mereka dibandingkan dengan peningkatan modalnya atau dengan kata lain orang tersebut akan melindungi modal mereka dari penurunan atau pengurangan </w:t>
      </w:r>
      <w:r>
        <w:rPr>
          <w:iCs/>
          <w:lang w:val="en-US"/>
        </w:rPr>
        <w:fldChar w:fldCharType="begin" w:fldLock="1"/>
      </w:r>
      <w:r>
        <w:rPr>
          <w:iCs/>
          <w:lang w:val="en-US"/>
        </w:rPr>
        <w:instrText>ADDIN CSL_CITATION {"citationItems":[{"id":"ITEM-1","itemData":{"abstract":"This study investigates an investor perception about investment decision. I used to describe a cognitive heuristic called availability bias. Under loss aversion (prospect theory) can occur in risky and riskless choices. Both biases effect the decision of investor. The investor risk perception as analysis brings logic reason that how investor selects when they faced with multiple option of investment. I used questionnaire based survey method to collect data from randomly selected sample of 207 individuals. Correlation analysis has been used to estimate the models under study. The limitations include. Some recommendations have been made that could help researchers in their future works.","author":[{"dropping-particle":"","family":"Zat","given":"Mir","non-dropping-particle":"","parse-names":false,"suffix":""},{"dropping-particle":"","family":"Khan","given":"Ullah","non-dropping-particle":"","parse-names":false,"suffix":""}],"container-title":"IMPACT: Journal of Modern Developments in General Management &amp; Administration (IMPACT: JMDGMA)","id":"ITEM-1","issue":"1","issued":{"date-parts":[["2017"]]},"page":"17-28","title":"Impact of Availability Bias And Loss Aversion Bias On Investment Decision Making, Moderating Role Of Risk Perception","type":"article-journal","volume":"1"},"uris":["http://www.mendeley.com/documents/?uuid=f51e6bef-cca9-49ad-90fa-c6f305740bb2"]}],"mendeley":{"formattedCitation":"(Zat &amp; Khan, 2017)","plainTextFormattedCitation":"(Zat &amp; Khan, 2017)","previouslyFormattedCitation":"(Zat &amp; Khan, 2017)"},"properties":{"noteIndex":0},"schema":"https://github.com/citation-style-language/schema/raw/master/csl-citation.json"}</w:instrText>
      </w:r>
      <w:r>
        <w:rPr>
          <w:iCs/>
          <w:lang w:val="en-US"/>
        </w:rPr>
        <w:fldChar w:fldCharType="separate"/>
      </w:r>
      <w:r w:rsidRPr="004C5982">
        <w:rPr>
          <w:iCs/>
          <w:noProof/>
          <w:lang w:val="en-US"/>
        </w:rPr>
        <w:t>(Zat &amp; Khan, 2017)</w:t>
      </w:r>
      <w:r>
        <w:rPr>
          <w:iCs/>
          <w:lang w:val="en-US"/>
        </w:rPr>
        <w:fldChar w:fldCharType="end"/>
      </w:r>
      <w:r>
        <w:rPr>
          <w:iCs/>
          <w:lang w:val="en-US"/>
        </w:rPr>
        <w:t>.</w:t>
      </w:r>
      <w:r>
        <w:rPr>
          <w:iCs/>
        </w:rPr>
        <w:t xml:space="preserve"> </w:t>
      </w:r>
      <w:r>
        <w:fldChar w:fldCharType="begin" w:fldLock="1"/>
      </w:r>
      <w:r>
        <w:instrText>ADDIN CSL_CITATION {"citationItems":[{"id":"ITEM-1","itemData":{"abstract":"Abstract—recent literature in empirical finance is surveyed in its relation to underlying behavioral principles, principles which come primarily from psychology, sociology and anthropology. In this study I investigated the role of behavioral finance and investor psychology in investment decision-making at the Tehran Stock Exchange with special reference to institutional investors. Using a sample of 23 institutional investors, the Behavioral factors discussed are: representativeness, overconfidence, anchoring, gambler’s fallacy, loss aversion, regret aversion and mental accounting affected the decisions of the institutional investors operating at the TSE.","author":[{"dropping-particle":"","family":"Masomi","given":"Sayed Rasol","non-dropping-particle":"","parse-names":false,"suffix":""},{"dropping-particle":"","family":"Ghayekhloo","given":"","non-dropping-particle":"","parse-names":false,"suffix":""}],"container-title":"International Conference on Business and Economics Research vol.1","id":"ITEM-1","issued":{"date-parts":[["2010"]]},"page":"234-237","title":"Consequences of human behaviors ’ in Economic : the Effects of Behavioral Factors in Investment decision making at Tehran Stock Exchange","type":"article-journal","volume":"1"},"uris":["http://www.mendeley.com/documents/?uuid=e41a300d-48a4-4f49-a9e2-3c277b9dd3f4"]}],"mendeley":{"formattedCitation":"(Masomi &amp; Ghayekhloo, 2010)","plainTextFormattedCitation":"(Masomi &amp; Ghayekhloo, 2010)","previouslyFormattedCitation":"(Masomi &amp; Ghayekhloo, 2010)"},"properties":{"noteIndex":0},"schema":"https://github.com/citation-style-language/schema/raw/master/csl-citation.json"}</w:instrText>
      </w:r>
      <w:r>
        <w:fldChar w:fldCharType="separate"/>
      </w:r>
      <w:r w:rsidRPr="00F85EE4">
        <w:rPr>
          <w:noProof/>
        </w:rPr>
        <w:t>(Masomi &amp; Ghayekhloo, 2010)</w:t>
      </w:r>
      <w:r>
        <w:fldChar w:fldCharType="end"/>
      </w:r>
      <w:r>
        <w:rPr>
          <w:lang w:val="en-US"/>
        </w:rPr>
        <w:t xml:space="preserve"> mengemukakan</w:t>
      </w:r>
      <w:r w:rsidRPr="00310498">
        <w:t xml:space="preserve"> dasar</w:t>
      </w:r>
      <w:r>
        <w:rPr>
          <w:lang w:val="en-US"/>
        </w:rPr>
        <w:t xml:space="preserve"> dari</w:t>
      </w:r>
      <w:r w:rsidRPr="00310498">
        <w:t xml:space="preserve"> </w:t>
      </w:r>
      <w:r w:rsidRPr="006726EE">
        <w:rPr>
          <w:i/>
          <w:iCs/>
        </w:rPr>
        <w:t>loss aversion</w:t>
      </w:r>
      <w:r w:rsidRPr="00310498">
        <w:t xml:space="preserve"> </w:t>
      </w:r>
      <w:r>
        <w:rPr>
          <w:lang w:val="en-US"/>
        </w:rPr>
        <w:t>adalah</w:t>
      </w:r>
      <w:r w:rsidRPr="00310498">
        <w:t xml:space="preserve"> kekecewaan mental </w:t>
      </w:r>
      <w:r>
        <w:rPr>
          <w:lang w:val="en-US"/>
        </w:rPr>
        <w:t xml:space="preserve">dari </w:t>
      </w:r>
      <w:r w:rsidRPr="00310498">
        <w:t xml:space="preserve">investor </w:t>
      </w:r>
      <w:r>
        <w:rPr>
          <w:lang w:val="en-US"/>
        </w:rPr>
        <w:t>ketika</w:t>
      </w:r>
      <w:r w:rsidRPr="00310498">
        <w:t xml:space="preserve"> adanya kerugian </w:t>
      </w:r>
      <w:r>
        <w:rPr>
          <w:lang w:val="en-US"/>
        </w:rPr>
        <w:t>dalam</w:t>
      </w:r>
      <w:r w:rsidRPr="00310498">
        <w:t xml:space="preserve"> </w:t>
      </w:r>
      <w:r>
        <w:rPr>
          <w:lang w:val="en-US"/>
        </w:rPr>
        <w:t>ber</w:t>
      </w:r>
      <w:r w:rsidRPr="00310498">
        <w:t>investasi lebih besar dibandingkan ras</w:t>
      </w:r>
      <w:r>
        <w:rPr>
          <w:lang w:val="en-US"/>
        </w:rPr>
        <w:t xml:space="preserve">a kepuasan karena adanya </w:t>
      </w:r>
      <w:r w:rsidRPr="00310498">
        <w:t xml:space="preserve">keuntungan </w:t>
      </w:r>
      <w:r>
        <w:rPr>
          <w:lang w:val="en-US"/>
        </w:rPr>
        <w:t>walaupun</w:t>
      </w:r>
      <w:r w:rsidRPr="00310498">
        <w:t xml:space="preserve"> dengan </w:t>
      </w:r>
      <w:r>
        <w:rPr>
          <w:lang w:val="en-US"/>
        </w:rPr>
        <w:t>angka</w:t>
      </w:r>
      <w:r w:rsidRPr="00310498">
        <w:t xml:space="preserve"> yang sama. Jika investor </w:t>
      </w:r>
      <w:r>
        <w:rPr>
          <w:lang w:val="en-US"/>
        </w:rPr>
        <w:t>mengetahui</w:t>
      </w:r>
      <w:r w:rsidRPr="00310498">
        <w:t xml:space="preserve"> adanya kerugian, mereka mungkin </w:t>
      </w:r>
      <w:r>
        <w:rPr>
          <w:lang w:val="en-US"/>
        </w:rPr>
        <w:t>tidak ingin</w:t>
      </w:r>
      <w:r w:rsidRPr="00310498">
        <w:t xml:space="preserve"> </w:t>
      </w:r>
      <w:r>
        <w:rPr>
          <w:lang w:val="en-US"/>
        </w:rPr>
        <w:t>ber</w:t>
      </w:r>
      <w:r w:rsidRPr="00310498">
        <w:t xml:space="preserve">investasi kembali. </w:t>
      </w:r>
      <w:r>
        <w:rPr>
          <w:lang w:val="en-US"/>
        </w:rPr>
        <w:t>Tetapi, j</w:t>
      </w:r>
      <w:r w:rsidRPr="00310498">
        <w:t xml:space="preserve">ika investor berusaha </w:t>
      </w:r>
      <w:r>
        <w:rPr>
          <w:lang w:val="en-US"/>
        </w:rPr>
        <w:t xml:space="preserve">dalam </w:t>
      </w:r>
      <w:r w:rsidRPr="00310498">
        <w:t xml:space="preserve">mempertahankan investasinya dan </w:t>
      </w:r>
      <w:r>
        <w:rPr>
          <w:lang w:val="en-US"/>
        </w:rPr>
        <w:t>tidak ingin</w:t>
      </w:r>
      <w:r w:rsidRPr="00310498">
        <w:t xml:space="preserve"> </w:t>
      </w:r>
      <w:r>
        <w:rPr>
          <w:lang w:val="en-US"/>
        </w:rPr>
        <w:t>ber</w:t>
      </w:r>
      <w:r w:rsidRPr="00310498">
        <w:t xml:space="preserve">investasi kembali, maka semakin </w:t>
      </w:r>
      <w:r>
        <w:rPr>
          <w:lang w:val="en-US"/>
        </w:rPr>
        <w:t>sedikit</w:t>
      </w:r>
      <w:r w:rsidRPr="00310498">
        <w:t xml:space="preserve"> keputusan investasi yang mereka </w:t>
      </w:r>
      <w:r>
        <w:rPr>
          <w:lang w:val="en-US"/>
        </w:rPr>
        <w:t>putuskan</w:t>
      </w:r>
      <w:r w:rsidRPr="00310498">
        <w:t xml:space="preserve">. Hasil </w:t>
      </w:r>
      <w:r w:rsidRPr="00250DE0">
        <w:t>penelitia</w:t>
      </w:r>
      <w:r>
        <w:rPr>
          <w:lang w:val="en-US"/>
        </w:rPr>
        <w:t xml:space="preserve">n </w:t>
      </w:r>
      <w:r>
        <w:rPr>
          <w:lang w:val="en-US"/>
        </w:rPr>
        <w:fldChar w:fldCharType="begin" w:fldLock="1"/>
      </w:r>
      <w:r>
        <w:rPr>
          <w:lang w:val="en-US"/>
        </w:rPr>
        <w:instrText>ADDIN CSL_CITATION {"citationItems":[{"id":"ITEM-1","itemData":{"author":[{"dropping-particle":"","family":"Putri","given":"Made Amanda","non-dropping-particle":"","parse-names":false,"suffix":""},{"dropping-particle":"","family":"Juwita","given":"Dr. Himmiyatul Amanah Jiwa","non-dropping-particle":"","parse-names":false,"suffix":""}],"id":"ITEM-1","issued":{"date-parts":[["2020"]]},"page":"1-15","title":"Pengaruh Overconfidence, loss aversionm dan Herding Terhadap Keputusan Investasi Emas Era Tahun Pertama Pandemi Covid-19","type":"article-journal","volume":"19"},"uris":["http://www.mendeley.com/documents/?uuid=56fc4c09-f90a-40cd-80a9-c6c8eb0411ae"]}],"mendeley":{"formattedCitation":"(Putri &amp; Juwita, 2020)","manualFormatting":"(Putri &amp; Juwita, 2020)","plainTextFormattedCitation":"(Putri &amp; Juwita, 2020)","previouslyFormattedCitation":"(Putri &amp; Juwita, 2020)"},"properties":{"noteIndex":0},"schema":"https://github.com/citation-style-language/schema/raw/master/csl-citation.json"}</w:instrText>
      </w:r>
      <w:r>
        <w:rPr>
          <w:lang w:val="en-US"/>
        </w:rPr>
        <w:fldChar w:fldCharType="separate"/>
      </w:r>
      <w:r w:rsidRPr="00333D99">
        <w:rPr>
          <w:noProof/>
          <w:lang w:val="en-US"/>
        </w:rPr>
        <w:t>(Putri &amp; Juwita, 2020)</w:t>
      </w:r>
      <w:r>
        <w:rPr>
          <w:lang w:val="en-US"/>
        </w:rPr>
        <w:fldChar w:fldCharType="end"/>
      </w:r>
      <w:r>
        <w:rPr>
          <w:lang w:val="en-US"/>
        </w:rPr>
        <w:t xml:space="preserve"> dan</w:t>
      </w:r>
      <w:r w:rsidRPr="00250DE0">
        <w:t xml:space="preserve"> </w:t>
      </w:r>
      <w:r>
        <w:fldChar w:fldCharType="begin" w:fldLock="1"/>
      </w:r>
      <w:r>
        <w:instrText>ADDIN CSL_CITATION {"citationItems":[{"id":"ITEM-1","itemData":{"ISBN":"1512110388","abstract":"… rasional dan pengambilan keputusan dengan menggunakan intuisi atau irasional … di pasar modal, yang di Indonesia dikenal dengan Bursa Efek Indonesia. Beberapa … 6) Memiliki pengetahuan tentang penganggaran uang dengan baik. 2.3 Anchoring Bias …","author":[{"dropping-particle":"","family":"Badri","given":"Rico Elhando","non-dropping-particle":"","parse-names":false,"suffix":""},{"dropping-particle":"","family":"Putri","given":"Melian Elsa","non-dropping-particle":"","parse-names":false,"suffix":""}],"id":"ITEM-1","issue":"April","issued":{"date-parts":[["2019"]]},"page":"1-21","title":"Analisis Pengaruh Anchoring Bias dan Loss Aversion Dalam Pengambilan Keputusan Investasi Di Kota Bandar Lampung","type":"article-journal","volume":"7"},"uris":["http://www.mendeley.com/documents/?uuid=48fc8869-1457-4d65-90c8-c5e80929af8d"]}],"mendeley":{"formattedCitation":"(Badri &amp; Putri, 2019)","plainTextFormattedCitation":"(Badri &amp; Putri, 2019)","previouslyFormattedCitation":"(Badri &amp; Putri, 2019)"},"properties":{"noteIndex":0},"schema":"https://github.com/citation-style-language/schema/raw/master/csl-citation.json"}</w:instrText>
      </w:r>
      <w:r>
        <w:fldChar w:fldCharType="separate"/>
      </w:r>
      <w:r w:rsidRPr="00463E7D">
        <w:rPr>
          <w:noProof/>
        </w:rPr>
        <w:t>(Badri &amp; Putri, 2019)</w:t>
      </w:r>
      <w:r>
        <w:fldChar w:fldCharType="end"/>
      </w:r>
      <w:r>
        <w:rPr>
          <w:lang w:val="en-US"/>
        </w:rPr>
        <w:t xml:space="preserve"> </w:t>
      </w:r>
      <w:r w:rsidRPr="00250DE0">
        <w:t xml:space="preserve">menunjukan </w:t>
      </w:r>
      <w:r w:rsidRPr="00250DE0">
        <w:rPr>
          <w:i/>
          <w:iCs/>
        </w:rPr>
        <w:t>Loss Aversion</w:t>
      </w:r>
      <w:r w:rsidRPr="00250DE0">
        <w:t xml:space="preserve"> </w:t>
      </w:r>
      <w:r>
        <w:rPr>
          <w:lang w:val="en-US"/>
        </w:rPr>
        <w:t>memiliki pengaruh</w:t>
      </w:r>
      <w:r w:rsidRPr="00250DE0">
        <w:t xml:space="preserve"> signifikan terhadap </w:t>
      </w:r>
      <w:r>
        <w:rPr>
          <w:lang w:val="en-US"/>
        </w:rPr>
        <w:t>k</w:t>
      </w:r>
      <w:r w:rsidRPr="00250DE0">
        <w:t xml:space="preserve">eputusan </w:t>
      </w:r>
      <w:r>
        <w:rPr>
          <w:lang w:val="en-US"/>
        </w:rPr>
        <w:t>i</w:t>
      </w:r>
      <w:r w:rsidRPr="00250DE0">
        <w:t>nvestasi</w:t>
      </w:r>
      <w:r>
        <w:rPr>
          <w:lang w:val="en-US"/>
        </w:rPr>
        <w:t xml:space="preserve">. </w:t>
      </w:r>
      <w:r w:rsidRPr="00250DE0">
        <w:t xml:space="preserve">Hasil penelitian </w:t>
      </w:r>
      <w:r>
        <w:fldChar w:fldCharType="begin" w:fldLock="1"/>
      </w:r>
      <w:r>
        <w:instrText>ADDIN CSL_CITATION {"citationItems":[{"id":"ITEM-1","itemData":{"abstract":"… In addition there are symptoms disposition effect on the capital market in Indonesia. … Khususnya, mempelajari bagaimana psikologi sifat dasar manusia memengaruhi keputusan keuangan, perusahaan dan pasar keuangan. Konsep behavioral finance yang diuraikan secara …","author":[{"dropping-particle":"","family":"Wisudanto","given":"","non-dropping-particle":"","parse-names":false,"suffix":""},{"dropping-particle":"","family":"Baihaqi","given":"Fathul Rizal","non-dropping-particle":"","parse-names":false,"suffix":""}],"container-title":"Managing Local Resources to Compete in the Global Market, FMI 8 Palu","id":"ITEM-1","issue":"November","issued":{"date-parts":[["2016"]]},"page":"1-12","title":"Perilaku Loss Aversion Studi Kasus Pada Pasar Modal di Indonesia","type":"article-journal"},"uris":["http://www.mendeley.com/documents/?uuid=9c967bfa-8eb9-4972-ad71-45aa14c915ad"]}],"mendeley":{"formattedCitation":"(Wisudanto &amp; Baihaqi, 2016)","plainTextFormattedCitation":"(Wisudanto &amp; Baihaqi, 2016)","previouslyFormattedCitation":"(Wisudanto &amp; Baihaqi, 2016)"},"properties":{"noteIndex":0},"schema":"https://github.com/citation-style-language/schema/raw/master/csl-citation.json"}</w:instrText>
      </w:r>
      <w:r>
        <w:fldChar w:fldCharType="separate"/>
      </w:r>
      <w:r w:rsidRPr="00250DE0">
        <w:rPr>
          <w:noProof/>
        </w:rPr>
        <w:t>(Wisudanto &amp; Baihaqi, 2016)</w:t>
      </w:r>
      <w:r>
        <w:fldChar w:fldCharType="end"/>
      </w:r>
      <w:r>
        <w:rPr>
          <w:lang w:val="en-US"/>
        </w:rPr>
        <w:t xml:space="preserve"> mengatakan</w:t>
      </w:r>
      <w:r w:rsidRPr="00250DE0">
        <w:t xml:space="preserve"> tidak ada </w:t>
      </w:r>
      <w:r w:rsidRPr="00250DE0">
        <w:rPr>
          <w:i/>
          <w:iCs/>
        </w:rPr>
        <w:t>loss aversion</w:t>
      </w:r>
      <w:r w:rsidRPr="00250DE0">
        <w:t xml:space="preserve"> pada pasar moda</w:t>
      </w:r>
      <w:r>
        <w:rPr>
          <w:lang w:val="en-US"/>
        </w:rPr>
        <w:t>l</w:t>
      </w:r>
      <w:r w:rsidRPr="00250DE0">
        <w:t xml:space="preserve"> Indonesia</w:t>
      </w:r>
      <w:r>
        <w:rPr>
          <w:lang w:val="en-US"/>
        </w:rPr>
        <w:t>.</w:t>
      </w:r>
    </w:p>
    <w:p w14:paraId="0B2F45EC" w14:textId="71707653" w:rsidR="009A57DD" w:rsidRDefault="009A57DD" w:rsidP="0054508B">
      <w:pPr>
        <w:ind w:hanging="2"/>
        <w:jc w:val="both"/>
        <w:rPr>
          <w:b/>
          <w:bCs/>
        </w:rPr>
      </w:pPr>
    </w:p>
    <w:p w14:paraId="02784691" w14:textId="4B25FE10" w:rsidR="009A57DD" w:rsidRDefault="009A57DD" w:rsidP="0054508B">
      <w:pPr>
        <w:ind w:hanging="2"/>
        <w:jc w:val="both"/>
        <w:rPr>
          <w:b/>
          <w:bCs/>
          <w:i/>
          <w:iCs/>
        </w:rPr>
      </w:pPr>
      <w:r>
        <w:rPr>
          <w:b/>
          <w:bCs/>
        </w:rPr>
        <w:t xml:space="preserve">5.   </w:t>
      </w:r>
      <w:r>
        <w:rPr>
          <w:b/>
          <w:bCs/>
          <w:i/>
          <w:iCs/>
        </w:rPr>
        <w:t>Herding</w:t>
      </w:r>
    </w:p>
    <w:p w14:paraId="3A901772" w14:textId="77777777" w:rsidR="009A57DD" w:rsidRPr="00250DE0" w:rsidRDefault="009A57DD" w:rsidP="0054508B">
      <w:pPr>
        <w:ind w:hanging="2"/>
        <w:jc w:val="both"/>
        <w:rPr>
          <w:lang w:val="en-US"/>
        </w:rPr>
      </w:pPr>
      <w:r>
        <w:rPr>
          <w:b/>
          <w:bCs/>
          <w:i/>
          <w:iCs/>
        </w:rPr>
        <w:tab/>
      </w:r>
      <w:r>
        <w:rPr>
          <w:b/>
          <w:bCs/>
        </w:rPr>
        <w:tab/>
      </w:r>
      <w:r>
        <w:rPr>
          <w:i/>
          <w:lang w:val="en-US"/>
        </w:rPr>
        <w:t xml:space="preserve">Herding </w:t>
      </w:r>
      <w:r>
        <w:rPr>
          <w:iCs/>
          <w:lang w:val="en-US"/>
        </w:rPr>
        <w:t xml:space="preserve">adalah ketika kita secara buta mengikuti keputusan orang </w:t>
      </w:r>
      <w:r>
        <w:rPr>
          <w:iCs/>
          <w:lang w:val="en-US"/>
        </w:rPr>
        <w:tab/>
        <w:t xml:space="preserve">lain tanpa memperhatikan analisis yang telah dilakukan. Hal ini dapat </w:t>
      </w:r>
      <w:r>
        <w:rPr>
          <w:iCs/>
          <w:lang w:val="en-US"/>
        </w:rPr>
        <w:tab/>
        <w:t xml:space="preserve">menyebabkan pengumpulan kelompok di suatu tempat sehingga dapat </w:t>
      </w:r>
      <w:r>
        <w:rPr>
          <w:iCs/>
          <w:lang w:val="en-US"/>
        </w:rPr>
        <w:tab/>
        <w:t xml:space="preserve">mengacaukan kondisi pasar keuangan </w:t>
      </w:r>
      <w:r>
        <w:rPr>
          <w:iCs/>
          <w:lang w:val="en-US"/>
        </w:rPr>
        <w:fldChar w:fldCharType="begin" w:fldLock="1"/>
      </w:r>
      <w:r>
        <w:rPr>
          <w:iCs/>
          <w:lang w:val="en-US"/>
        </w:rPr>
        <w:instrText>ADDIN CSL_CITATION {"citationItems":[{"id":"ITEM-1","itemData":{"author":[{"dropping-particle":"","family":"Javaira","given":"Zuee","non-dropping-particle":"","parse-names":false,"suffix":""},{"dropping-particle":"","family":"Hassan","given":"Arshad","non-dropping-particle":"","parse-names":false,"suffix":""}],"container-title":"International Journal of Emerging Markets","id":"ITEM-1","issue":"3","issued":{"date-parts":[["2015"]]},"page":"19","title":"An examination of herding behavior in Pakistan stock market","type":"article-journal","volume":"10"},"uris":["http://www.mendeley.com/documents/?uuid=cbbcb73f-c825-4c87-9610-e18bec8e4153"]}],"mendeley":{"formattedCitation":"(Javaira &amp; Hassan, 2015)","plainTextFormattedCitation":"(Javaira &amp; Hassan, 2015)","previouslyFormattedCitation":"(Javaira &amp; Hassan, 2015)"},"properties":{"noteIndex":0},"schema":"https://github.com/citation-style-language/schema/raw/master/csl-citation.json"}</w:instrText>
      </w:r>
      <w:r>
        <w:rPr>
          <w:iCs/>
          <w:lang w:val="en-US"/>
        </w:rPr>
        <w:fldChar w:fldCharType="separate"/>
      </w:r>
      <w:r w:rsidRPr="00E71FEA">
        <w:rPr>
          <w:iCs/>
          <w:noProof/>
          <w:lang w:val="en-US"/>
        </w:rPr>
        <w:t>(Javaira &amp; Hassan, 2015)</w:t>
      </w:r>
      <w:r>
        <w:rPr>
          <w:iCs/>
          <w:lang w:val="en-US"/>
        </w:rPr>
        <w:fldChar w:fldCharType="end"/>
      </w:r>
      <w:r>
        <w:rPr>
          <w:iCs/>
          <w:lang w:val="en-US"/>
        </w:rPr>
        <w:t>.</w:t>
      </w:r>
      <w:r>
        <w:rPr>
          <w:iCs/>
        </w:rPr>
        <w:t xml:space="preserve"> </w:t>
      </w:r>
      <w:r w:rsidRPr="00310498">
        <w:t xml:space="preserve">Hubungan </w:t>
      </w:r>
      <w:r w:rsidRPr="006726EE">
        <w:rPr>
          <w:i/>
          <w:iCs/>
        </w:rPr>
        <w:t xml:space="preserve">herding </w:t>
      </w:r>
      <w:r w:rsidRPr="00310498">
        <w:t xml:space="preserve">terhadap pengambilan keputusan investasi </w:t>
      </w:r>
      <w:r>
        <w:rPr>
          <w:lang w:val="en-US"/>
        </w:rPr>
        <w:t>adalah ketika</w:t>
      </w:r>
      <w:r w:rsidRPr="00310498">
        <w:t xml:space="preserve"> investor </w:t>
      </w:r>
      <w:r>
        <w:rPr>
          <w:lang w:val="en-US"/>
        </w:rPr>
        <w:t>memiliki</w:t>
      </w:r>
      <w:r w:rsidRPr="00310498">
        <w:t xml:space="preserve"> </w:t>
      </w:r>
      <w:r>
        <w:rPr>
          <w:lang w:val="en-US"/>
        </w:rPr>
        <w:t>2</w:t>
      </w:r>
      <w:r w:rsidRPr="00310498">
        <w:t xml:space="preserve"> pendekatan, yaitu </w:t>
      </w:r>
      <w:r>
        <w:rPr>
          <w:lang w:val="en-US"/>
        </w:rPr>
        <w:t xml:space="preserve">yang </w:t>
      </w:r>
      <w:r w:rsidRPr="00310498">
        <w:t xml:space="preserve">pertama dalam </w:t>
      </w:r>
      <w:r>
        <w:rPr>
          <w:lang w:val="en-US"/>
        </w:rPr>
        <w:t>mengambil</w:t>
      </w:r>
      <w:r w:rsidRPr="00310498">
        <w:t xml:space="preserve"> keputusan, investor bersifat </w:t>
      </w:r>
      <w:r>
        <w:rPr>
          <w:lang w:val="en-US"/>
        </w:rPr>
        <w:t>in</w:t>
      </w:r>
      <w:r w:rsidRPr="00310498">
        <w:t xml:space="preserve">rasional </w:t>
      </w:r>
      <w:r>
        <w:rPr>
          <w:lang w:val="en-US"/>
        </w:rPr>
        <w:t>yang</w:t>
      </w:r>
      <w:r w:rsidRPr="00310498">
        <w:t xml:space="preserve"> disebabkan naluri </w:t>
      </w:r>
      <w:r>
        <w:rPr>
          <w:lang w:val="en-US"/>
        </w:rPr>
        <w:t xml:space="preserve">seseorang </w:t>
      </w:r>
      <w:r w:rsidRPr="004D4139">
        <w:rPr>
          <w:lang w:val="en-US"/>
        </w:rPr>
        <w:t>untuk</w:t>
      </w:r>
      <w:r w:rsidRPr="00310498">
        <w:t xml:space="preserve"> </w:t>
      </w:r>
      <w:r>
        <w:rPr>
          <w:lang w:val="en-US"/>
        </w:rPr>
        <w:t>mengikuti</w:t>
      </w:r>
      <w:r w:rsidRPr="00310498">
        <w:t xml:space="preserve"> </w:t>
      </w:r>
      <w:r>
        <w:rPr>
          <w:lang w:val="en-US"/>
        </w:rPr>
        <w:t>investor atau</w:t>
      </w:r>
      <w:r w:rsidRPr="00310498">
        <w:t xml:space="preserve"> </w:t>
      </w:r>
      <w:r>
        <w:rPr>
          <w:lang w:val="en-US"/>
        </w:rPr>
        <w:t xml:space="preserve">grup </w:t>
      </w:r>
      <w:r w:rsidRPr="00310498">
        <w:t xml:space="preserve">lain. Pendekatan kedua </w:t>
      </w:r>
      <w:r>
        <w:rPr>
          <w:lang w:val="en-US"/>
        </w:rPr>
        <w:t>adalah</w:t>
      </w:r>
      <w:r w:rsidRPr="00310498">
        <w:t xml:space="preserve"> pengalihan dapat </w:t>
      </w:r>
      <w:r>
        <w:rPr>
          <w:lang w:val="en-US"/>
        </w:rPr>
        <w:t xml:space="preserve">dikatakan </w:t>
      </w:r>
      <w:r w:rsidRPr="00310498">
        <w:t>rasional dan hasil niat yang disengaja</w:t>
      </w:r>
      <w:r>
        <w:rPr>
          <w:lang w:val="en-US"/>
        </w:rPr>
        <w:t>i</w:t>
      </w:r>
      <w:r w:rsidRPr="00310498">
        <w:t xml:space="preserve"> </w:t>
      </w:r>
      <w:r>
        <w:rPr>
          <w:lang w:val="en-US"/>
        </w:rPr>
        <w:t xml:space="preserve">oleh </w:t>
      </w:r>
      <w:r w:rsidRPr="00310498">
        <w:t xml:space="preserve">investor untuk </w:t>
      </w:r>
      <w:r>
        <w:rPr>
          <w:lang w:val="en-US"/>
        </w:rPr>
        <w:t>mengikut</w:t>
      </w:r>
      <w:r w:rsidRPr="00310498">
        <w:t xml:space="preserve"> </w:t>
      </w:r>
      <w:r>
        <w:rPr>
          <w:lang w:val="en-US"/>
        </w:rPr>
        <w:t>yang</w:t>
      </w:r>
      <w:r w:rsidRPr="00310498">
        <w:t xml:space="preserve"> lain. Hal ini </w:t>
      </w:r>
      <w:r>
        <w:rPr>
          <w:lang w:val="en-US"/>
        </w:rPr>
        <w:t>membuktikan bahwa</w:t>
      </w:r>
      <w:r w:rsidRPr="00310498">
        <w:t xml:space="preserve"> </w:t>
      </w:r>
      <w:r>
        <w:rPr>
          <w:lang w:val="en-US"/>
        </w:rPr>
        <w:t>terdapat</w:t>
      </w:r>
      <w:r w:rsidRPr="00310498">
        <w:t xml:space="preserve"> hubungan penting rasionalitas </w:t>
      </w:r>
      <w:r>
        <w:rPr>
          <w:lang w:val="en-US"/>
        </w:rPr>
        <w:t>dengan</w:t>
      </w:r>
      <w:r w:rsidRPr="00310498">
        <w:t xml:space="preserve"> emosi dalam </w:t>
      </w:r>
      <w:r>
        <w:rPr>
          <w:lang w:val="en-US"/>
        </w:rPr>
        <w:t>mengambil</w:t>
      </w:r>
      <w:r w:rsidRPr="00310498">
        <w:t xml:space="preserve"> keputusan dan faktor psikologis </w:t>
      </w:r>
      <w:r>
        <w:rPr>
          <w:lang w:val="en-US"/>
        </w:rPr>
        <w:t>yang</w:t>
      </w:r>
      <w:r w:rsidRPr="00310498">
        <w:t xml:space="preserve"> sesuai dengan</w:t>
      </w:r>
      <w:r>
        <w:t xml:space="preserve"> </w:t>
      </w:r>
      <w:r>
        <w:rPr>
          <w:lang w:val="en-US"/>
        </w:rPr>
        <w:t>rasa optimis</w:t>
      </w:r>
      <w:r w:rsidRPr="00310498">
        <w:t xml:space="preserve"> investo</w:t>
      </w:r>
      <w:r>
        <w:rPr>
          <w:lang w:val="en-US"/>
        </w:rPr>
        <w:t xml:space="preserve">r </w:t>
      </w:r>
      <w:r>
        <w:rPr>
          <w:lang w:val="en-US"/>
        </w:rPr>
        <w:fldChar w:fldCharType="begin" w:fldLock="1"/>
      </w:r>
      <w:r>
        <w:rPr>
          <w:lang w:val="en-US"/>
        </w:rPr>
        <w:instrText>ADDIN CSL_CITATION {"citationItems":[{"id":"ITEM-1","itemData":{"DOI":"10.1016/j.rcsar.2014.06.003","ISSN":"19884672","abstract":"This work studies herding behaviour in a small European market, by analysing the stocks that constituted the Portuguese stock PSI-20 index, for the period between 2003 and 2011. The two different approaches used to measure herding intensity led to different results, suggesting that measurements of the herding phenomenon are sensitive to the method used. Consequently, there is a need for further research into the methodology used to test this phenomenon. Additionally, the study analyses the relationship between herd behaviour and investor sentiment, an area that has been little explored. In applying causality tests to the impact of sentiment on herd behaviour, only weak evidence is found that sentiment influences herding.","author":[{"dropping-particle":"","family":"Vieira","given":"Elisabete F. Simoes","non-dropping-particle":"","parse-names":false,"suffix":""},{"dropping-particle":"","family":"Pereira","given":"Márcia S. Valente","non-dropping-particle":"","parse-names":false,"suffix":""}],"container-title":"Revista de Contabilidad-Spanish Accounting Review","id":"ITEM-1","issue":"1","issued":{"date-parts":[["2015"]]},"page":"78-86","publisher":"ASEPUC","title":"Herding behaviour and sentiment: Evidence in a small European market","type":"article-journal","volume":"18"},"uris":["http://www.mendeley.com/documents/?uuid=407d6d1f-1a21-423b-b0e3-2fd7e8452c7d"]}],"mendeley":{"formattedCitation":"(Vieira &amp; Pereira, 2015)","plainTextFormattedCitation":"(Vieira &amp; Pereira, 2015)","previouslyFormattedCitation":"(Vieira &amp; Pereira, 2015)"},"properties":{"noteIndex":0},"schema":"https://github.com/citation-style-language/schema/raw/master/csl-citation.json"}</w:instrText>
      </w:r>
      <w:r>
        <w:rPr>
          <w:lang w:val="en-US"/>
        </w:rPr>
        <w:fldChar w:fldCharType="separate"/>
      </w:r>
      <w:r w:rsidRPr="00333D99">
        <w:rPr>
          <w:noProof/>
          <w:lang w:val="en-US"/>
        </w:rPr>
        <w:t>(Vieira &amp; Pereira, 2015)</w:t>
      </w:r>
      <w:r>
        <w:rPr>
          <w:lang w:val="en-US"/>
        </w:rPr>
        <w:fldChar w:fldCharType="end"/>
      </w:r>
      <w:r>
        <w:rPr>
          <w:lang w:val="en-US"/>
        </w:rPr>
        <w:t xml:space="preserve">. Penelitian </w:t>
      </w:r>
      <w:r>
        <w:rPr>
          <w:lang w:val="en-US"/>
        </w:rPr>
        <w:fldChar w:fldCharType="begin" w:fldLock="1"/>
      </w:r>
      <w:r>
        <w:rPr>
          <w:lang w:val="en-US"/>
        </w:rPr>
        <w:instrText>ADDIN CSL_CITATION {"citationItems":[{"id":"ITEM-1","itemData":{"abstract":"The increasing of Single Investor Identification (SID) shows higher interest in investment activity. This investment activity requires a good investment decision with some factors that have influence to it. The purpose of this study is to determine the effect of financial literacy, risk perception, herding, illusion of control and investment experience factors toward investment decisions in investment gallery students in Surabaya. This study used multiple linear regression with 165 respondents where the respondents were students who became investors in 15 investment galleries in Surabaya. The results of the study show that herding variables and investment experience have an influence toward investment decisions. Respondents are in the group of investors who depend on their colleagues, friends or fellow investors as well as majority decisions without analyzing them first. Respondents are also included in the category of respondents who have sufficient experience in investment decisions so that the increasing experience will increase the number of investment decisions to hold various special alternatives for profitable alternative stocks","author":[{"dropping-particle":"","family":"Mutawally","given":"Faris Wildan","non-dropping-particle":"","parse-names":false,"suffix":""},{"dropping-particle":"","family":"Haryono","given":"Nadia Asandimitra","non-dropping-particle":"","parse-names":false,"suffix":""}],"container-title":"Jurnal Ilmu Manajemen (JIM)","id":"ITEM-1","issue":"4","issued":{"date-parts":[["2019"]]},"page":"942-953","title":"Pengaruh Financial Literacy, Risk Perception, Behavioral Finance Dan Pengalaman Investasi Terhadap Keputusan Investasi Mahasiswa Surabaya","type":"article-journal","volume":"7"},"uris":["http://www.mendeley.com/documents/?uuid=eb54cc80-cdf0-400f-acb8-a192fa873201"]}],"mendeley":{"formattedCitation":"(Mutawally &amp; Haryono, 2019)","plainTextFormattedCitation":"(Mutawally &amp; Haryono, 2019)","previouslyFormattedCitation":"(Mutawally &amp; Haryono, 2019)"},"properties":{"noteIndex":0},"schema":"https://github.com/citation-style-language/schema/raw/master/csl-citation.json"}</w:instrText>
      </w:r>
      <w:r>
        <w:rPr>
          <w:lang w:val="en-US"/>
        </w:rPr>
        <w:fldChar w:fldCharType="separate"/>
      </w:r>
      <w:r w:rsidRPr="00250DE0">
        <w:rPr>
          <w:noProof/>
          <w:lang w:val="en-US"/>
        </w:rPr>
        <w:t>(Mutawally &amp; Haryono, 2019)</w:t>
      </w:r>
      <w:r>
        <w:rPr>
          <w:lang w:val="en-US"/>
        </w:rPr>
        <w:fldChar w:fldCharType="end"/>
      </w:r>
      <w:r>
        <w:rPr>
          <w:lang w:val="en-US"/>
        </w:rPr>
        <w:t xml:space="preserve"> menunjukkan</w:t>
      </w:r>
      <w:r w:rsidRPr="00250DE0">
        <w:t xml:space="preserve"> </w:t>
      </w:r>
      <w:r w:rsidRPr="00250DE0">
        <w:rPr>
          <w:i/>
          <w:iCs/>
        </w:rPr>
        <w:t>herding</w:t>
      </w:r>
      <w:r w:rsidRPr="00250DE0">
        <w:t xml:space="preserve"> </w:t>
      </w:r>
      <w:r>
        <w:rPr>
          <w:lang w:val="en-US"/>
        </w:rPr>
        <w:t>ber</w:t>
      </w:r>
      <w:r w:rsidRPr="00250DE0">
        <w:t xml:space="preserve">pengaruh positif pada keputusan investasi. </w:t>
      </w:r>
      <w:r>
        <w:rPr>
          <w:lang w:val="en-US"/>
        </w:rPr>
        <w:t>H</w:t>
      </w:r>
      <w:r w:rsidRPr="00250DE0">
        <w:t xml:space="preserve">asil penelitian </w:t>
      </w:r>
      <w:r>
        <w:fldChar w:fldCharType="begin" w:fldLock="1"/>
      </w:r>
      <w:r>
        <w:instrText>ADDIN CSL_CITATION {"citationItems":[{"id":"ITEM-1","itemData":{"DOI":"10.26905/afr.v1i1.1745","ISSN":"2598-7763","abstract":"Dalam prakteknya, terdapat beberapa aspek yang berkontribusi terhadap proses pengambi- lan keputusan. Salah satu aspek tersebut adalah aspek psikologis yang tidak dapat dipisah- kan dari sifat manusia. Aspek psikologis dalam studi keuangan disebut sebagai studi ten- tang keuangan perilaku (bias kognitif, bias emosional, dan bias sosial) yang dapat menye- babkan irasionalitas investor dalam pengambilan keputusan. Penelitian ini bertujuan untuk menganalisis pengaruh cognitive dissonance bias, overconfidence bias, dan herding bias terhadap keputusan investasi di Investor Club Universitas Kristen Satya Wacana (UKSW). Penelitian ini menggunakan metode purposive sampling. Sampel dalam peneli- tian ini mencakup seluruh investor di Investor Club UKSW. Hasil penelitian ini menun- jukkan bahwa: (i) cognitive dissonance bias tidak berpengaruh signifikan terhadap keputu- san investasi; (ii) overconfidence bias berpengaruh positif dan signifikan terhadap keputu- san investasi; (iii) herding bias tidak berpengaruh signifikan terhadap keputusan investasi. Hal ini bermakna bahwa investor cenderung menggunakan aspek emosional dan bukan berdasarkan aspek kognitif dan sosial dalam pengambilan keputusan investasi. Akibatnya investor terlalu percaya diri akan kemampuannya dan hasil dari keputusan investasi men- jadi tidak maksimal dan dapat menyebabkan kerugian","author":[{"dropping-particle":"","family":"Setiawan","given":"Yehezkiel Chris","non-dropping-particle":"","parse-names":false,"suffix":""},{"dropping-particle":"","family":"Atahau","given":"Apriani Dorkas Rambu","non-dropping-particle":"","parse-names":false,"suffix":""},{"dropping-particle":"","family":"Robiyanto","given":"Robiyanto","non-dropping-particle":"","parse-names":false,"suffix":""}],"container-title":"AFRE (Accounting and Financial Review)","id":"ITEM-1","issue":"1","issued":{"date-parts":[["2018"]]},"page":"17-25","title":"Cognitive Dissonance Bias, Overconfidence Bias dan Herding Bias dalam Pengambilan Keputusan Investasi Saham","type":"article-journal","volume":"1"},"uris":["http://www.mendeley.com/documents/?uuid=f54ab693-e2ab-482a-884d-fbce4ef9852b"]}],"mendeley":{"formattedCitation":"(Setiawan et al., 2018)","plainTextFormattedCitation":"(Setiawan et al., 2018)","previouslyFormattedCitation":"(Setiawan et al., 2018)"},"properties":{"noteIndex":0},"schema":"https://github.com/citation-style-language/schema/raw/master/csl-citation.json"}</w:instrText>
      </w:r>
      <w:r>
        <w:fldChar w:fldCharType="separate"/>
      </w:r>
      <w:r w:rsidRPr="00250DE0">
        <w:rPr>
          <w:noProof/>
        </w:rPr>
        <w:t>(Setiawan et al., 2018)</w:t>
      </w:r>
      <w:r>
        <w:fldChar w:fldCharType="end"/>
      </w:r>
      <w:r>
        <w:rPr>
          <w:lang w:val="en-US"/>
        </w:rPr>
        <w:t xml:space="preserve"> menunjukkan</w:t>
      </w:r>
      <w:r w:rsidRPr="00250DE0">
        <w:t xml:space="preserve"> </w:t>
      </w:r>
      <w:r w:rsidRPr="00250DE0">
        <w:rPr>
          <w:i/>
          <w:iCs/>
        </w:rPr>
        <w:t>herding</w:t>
      </w:r>
      <w:r w:rsidRPr="00250DE0">
        <w:t xml:space="preserve"> tidak </w:t>
      </w:r>
      <w:r>
        <w:rPr>
          <w:lang w:val="en-US"/>
        </w:rPr>
        <w:t>ada pengaruhnya</w:t>
      </w:r>
      <w:r w:rsidRPr="00250DE0">
        <w:t xml:space="preserve"> pada keputusan investasi</w:t>
      </w:r>
      <w:r>
        <w:rPr>
          <w:lang w:val="en-US"/>
        </w:rPr>
        <w:t>.</w:t>
      </w:r>
    </w:p>
    <w:p w14:paraId="0799AE5A" w14:textId="77777777" w:rsidR="002B4141" w:rsidRPr="00ED08B9" w:rsidRDefault="002B4141" w:rsidP="0054508B">
      <w:pPr>
        <w:ind w:hanging="2"/>
      </w:pPr>
    </w:p>
    <w:p w14:paraId="2DC26460" w14:textId="77777777" w:rsidR="002B4141" w:rsidRPr="00ED08B9" w:rsidRDefault="00092A9E" w:rsidP="0054508B">
      <w:pPr>
        <w:tabs>
          <w:tab w:val="left" w:pos="360"/>
          <w:tab w:val="left" w:pos="720"/>
          <w:tab w:val="left" w:pos="1080"/>
          <w:tab w:val="left" w:pos="1440"/>
          <w:tab w:val="left" w:pos="1800"/>
          <w:tab w:val="left" w:pos="2160"/>
          <w:tab w:val="left" w:pos="2640"/>
        </w:tabs>
        <w:ind w:hanging="2"/>
      </w:pPr>
      <w:r w:rsidRPr="00ED08B9">
        <w:rPr>
          <w:b/>
        </w:rPr>
        <w:t>III. METODOLOGI PENELITIAN</w:t>
      </w:r>
    </w:p>
    <w:p w14:paraId="091F540C" w14:textId="52451C3D" w:rsidR="002B4141" w:rsidRPr="00DD4DD1" w:rsidRDefault="00092A9E" w:rsidP="0054508B">
      <w:pPr>
        <w:ind w:hanging="2"/>
        <w:jc w:val="both"/>
        <w:rPr>
          <w:color w:val="000000"/>
        </w:rPr>
      </w:pPr>
      <w:r w:rsidRPr="00ED08B9">
        <w:tab/>
      </w:r>
      <w:r w:rsidRPr="00ED08B9">
        <w:tab/>
      </w:r>
      <w:r w:rsidR="009A57DD">
        <w:rPr>
          <w:color w:val="000000"/>
        </w:rPr>
        <w:t xml:space="preserve">Penelitian ini bermetode penelitian kuantitatif dimana data angka dari kuesioner yang telah disebarkan kepada investor di Kota Batam digunakan sebagai data penelitian ini. </w:t>
      </w:r>
      <w:r w:rsidR="00DD4DD1">
        <w:rPr>
          <w:color w:val="000000"/>
        </w:rPr>
        <w:t xml:space="preserve">Varibel independen penelitian ini yaitu </w:t>
      </w:r>
      <w:r w:rsidR="00DD4DD1">
        <w:rPr>
          <w:i/>
          <w:iCs/>
          <w:color w:val="000000"/>
        </w:rPr>
        <w:t xml:space="preserve">overconfidence, market, loss aversion, </w:t>
      </w:r>
      <w:r w:rsidR="00DD4DD1">
        <w:rPr>
          <w:i/>
          <w:iCs/>
          <w:color w:val="000000"/>
        </w:rPr>
        <w:lastRenderedPageBreak/>
        <w:t xml:space="preserve">herding, </w:t>
      </w:r>
      <w:r w:rsidR="00DD4DD1">
        <w:rPr>
          <w:color w:val="000000"/>
        </w:rPr>
        <w:t xml:space="preserve">sedangkan variabel dependennya adalah keputusan investasi. </w:t>
      </w:r>
      <w:r w:rsidR="009A57DD">
        <w:rPr>
          <w:color w:val="000000"/>
        </w:rPr>
        <w:t xml:space="preserve">Objek penelitian ini adalah </w:t>
      </w:r>
      <w:r w:rsidR="00FA0694">
        <w:rPr>
          <w:color w:val="000000"/>
        </w:rPr>
        <w:t>orang yang memiliki pengalaman investasi</w:t>
      </w:r>
      <w:r w:rsidR="009A57DD">
        <w:rPr>
          <w:color w:val="000000"/>
        </w:rPr>
        <w:t xml:space="preserve"> saham di Kota Batam. Sampel penelitian diambil dengan metode </w:t>
      </w:r>
      <w:r w:rsidR="009A57DD">
        <w:rPr>
          <w:i/>
          <w:iCs/>
          <w:color w:val="000000"/>
        </w:rPr>
        <w:t xml:space="preserve">non probability sampling </w:t>
      </w:r>
      <w:r w:rsidR="009A57DD">
        <w:rPr>
          <w:color w:val="000000"/>
        </w:rPr>
        <w:t xml:space="preserve"> dengan jenis </w:t>
      </w:r>
      <w:r w:rsidR="009A57DD">
        <w:rPr>
          <w:i/>
          <w:iCs/>
          <w:color w:val="000000"/>
        </w:rPr>
        <w:t>purposive sampling</w:t>
      </w:r>
      <w:r w:rsidR="00FA0694">
        <w:rPr>
          <w:i/>
          <w:iCs/>
          <w:color w:val="000000"/>
        </w:rPr>
        <w:t xml:space="preserve">. </w:t>
      </w:r>
      <w:r w:rsidR="00FA0694">
        <w:rPr>
          <w:color w:val="000000"/>
        </w:rPr>
        <w:t>Jumlah responden dari kuesioner penelitian ini sebanyak 330 responden.</w:t>
      </w:r>
      <w:r w:rsidR="00FA0694">
        <w:rPr>
          <w:i/>
          <w:iCs/>
          <w:color w:val="000000"/>
        </w:rPr>
        <w:t xml:space="preserve"> </w:t>
      </w:r>
      <w:r w:rsidR="00FA0694">
        <w:rPr>
          <w:color w:val="000000"/>
        </w:rPr>
        <w:t xml:space="preserve">Analisis yang digunakan dalam penelitian ini adalah analisis regresi berganda dengan menggunakan aplikasi </w:t>
      </w:r>
      <w:r w:rsidR="00FA0694">
        <w:rPr>
          <w:i/>
          <w:iCs/>
          <w:color w:val="000000"/>
        </w:rPr>
        <w:t xml:space="preserve">SmartPLS. </w:t>
      </w:r>
    </w:p>
    <w:p w14:paraId="11E81599" w14:textId="77777777" w:rsidR="002B4141" w:rsidRPr="00ED08B9" w:rsidRDefault="002B4141" w:rsidP="0054508B">
      <w:pPr>
        <w:ind w:hanging="2"/>
        <w:jc w:val="both"/>
        <w:rPr>
          <w:color w:val="000000"/>
        </w:rPr>
      </w:pPr>
    </w:p>
    <w:p w14:paraId="0F913BC4" w14:textId="77777777" w:rsidR="002B4141" w:rsidRPr="00ED08B9" w:rsidRDefault="00092A9E" w:rsidP="0054508B">
      <w:pPr>
        <w:pStyle w:val="Heading1"/>
        <w:numPr>
          <w:ilvl w:val="0"/>
          <w:numId w:val="2"/>
        </w:numPr>
        <w:spacing w:before="0" w:after="0"/>
        <w:ind w:hanging="2"/>
        <w:jc w:val="left"/>
        <w:rPr>
          <w:smallCaps w:val="0"/>
        </w:rPr>
      </w:pPr>
      <w:r w:rsidRPr="00ED08B9">
        <w:rPr>
          <w:b/>
          <w:smallCaps w:val="0"/>
        </w:rPr>
        <w:t>HASIL PENELITIAN</w:t>
      </w:r>
    </w:p>
    <w:p w14:paraId="31BCBED6" w14:textId="05136294" w:rsidR="002B4141" w:rsidRPr="00FA0694" w:rsidRDefault="00FA0694" w:rsidP="0054508B">
      <w:pPr>
        <w:pStyle w:val="ListParagraph"/>
        <w:numPr>
          <w:ilvl w:val="0"/>
          <w:numId w:val="5"/>
        </w:numPr>
        <w:jc w:val="both"/>
        <w:rPr>
          <w:color w:val="000000"/>
        </w:rPr>
      </w:pPr>
      <w:r>
        <w:rPr>
          <w:b/>
          <w:bCs/>
          <w:color w:val="000000"/>
        </w:rPr>
        <w:t>Statistik Deskriptif</w:t>
      </w:r>
    </w:p>
    <w:p w14:paraId="53B989B4" w14:textId="747BC0EC" w:rsidR="00FA0694" w:rsidRDefault="00FA0694" w:rsidP="0054508B">
      <w:pPr>
        <w:jc w:val="both"/>
        <w:rPr>
          <w:color w:val="000000"/>
        </w:rPr>
      </w:pPr>
      <w:r>
        <w:rPr>
          <w:color w:val="000000"/>
        </w:rPr>
        <w:tab/>
        <w:t xml:space="preserve">Jumlah data adalah 330 responden. Tabel di bawah adalah hasil data demografi dari responden. </w:t>
      </w:r>
    </w:p>
    <w:p w14:paraId="4AA51339" w14:textId="37C91CE2" w:rsidR="00FA0694" w:rsidRDefault="00FA0694" w:rsidP="0054508B">
      <w:pPr>
        <w:jc w:val="center"/>
        <w:rPr>
          <w:color w:val="000000"/>
        </w:rPr>
      </w:pPr>
      <w:r>
        <w:rPr>
          <w:color w:val="000000"/>
        </w:rPr>
        <w:t>Tabel 1 Statistik Deskriptif</w:t>
      </w:r>
    </w:p>
    <w:tbl>
      <w:tblPr>
        <w:tblW w:w="0" w:type="auto"/>
        <w:jc w:val="center"/>
        <w:tblLook w:val="04A0" w:firstRow="1" w:lastRow="0" w:firstColumn="1" w:lastColumn="0" w:noHBand="0" w:noVBand="1"/>
      </w:tblPr>
      <w:tblGrid>
        <w:gridCol w:w="3017"/>
        <w:gridCol w:w="990"/>
        <w:gridCol w:w="1309"/>
      </w:tblGrid>
      <w:tr w:rsidR="0092493C" w14:paraId="2D770826" w14:textId="77777777" w:rsidTr="0054508B">
        <w:trPr>
          <w:trHeight w:val="38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7A71E4" w14:textId="77777777" w:rsidR="0092493C" w:rsidRDefault="0092493C" w:rsidP="0054508B">
            <w:pPr>
              <w:jc w:val="center"/>
              <w:rPr>
                <w:b/>
                <w:bCs/>
                <w:color w:val="000000"/>
              </w:rPr>
            </w:pPr>
            <w:r>
              <w:rPr>
                <w:b/>
                <w:bCs/>
                <w:color w:val="000000"/>
              </w:rPr>
              <w:t>Jenis Kelamin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7029A5" w14:textId="77777777" w:rsidR="0092493C" w:rsidRDefault="0092493C" w:rsidP="0054508B">
            <w:pPr>
              <w:jc w:val="center"/>
              <w:rPr>
                <w:b/>
                <w:bCs/>
                <w:color w:val="000000"/>
              </w:rPr>
            </w:pPr>
            <w:r>
              <w:rPr>
                <w:b/>
                <w:bCs/>
                <w:color w:val="000000"/>
              </w:rPr>
              <w:t>Jumlah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FA7569" w14:textId="77777777" w:rsidR="0092493C" w:rsidRDefault="0092493C" w:rsidP="0054508B">
            <w:pPr>
              <w:jc w:val="center"/>
              <w:rPr>
                <w:b/>
                <w:bCs/>
                <w:color w:val="000000"/>
              </w:rPr>
            </w:pPr>
            <w:r>
              <w:rPr>
                <w:b/>
                <w:bCs/>
                <w:color w:val="000000"/>
              </w:rPr>
              <w:t>Persentase</w:t>
            </w:r>
          </w:p>
        </w:tc>
      </w:tr>
      <w:tr w:rsidR="0092493C" w14:paraId="05E6E360" w14:textId="77777777" w:rsidTr="0054508B">
        <w:trPr>
          <w:trHeight w:val="400"/>
          <w:jc w:val="center"/>
        </w:trPr>
        <w:tc>
          <w:tcPr>
            <w:tcW w:w="0" w:type="auto"/>
            <w:tcBorders>
              <w:top w:val="nil"/>
              <w:left w:val="single" w:sz="4" w:space="0" w:color="auto"/>
              <w:bottom w:val="nil"/>
              <w:right w:val="single" w:sz="4" w:space="0" w:color="auto"/>
            </w:tcBorders>
            <w:shd w:val="clear" w:color="auto" w:fill="auto"/>
            <w:vAlign w:val="center"/>
            <w:hideMark/>
          </w:tcPr>
          <w:p w14:paraId="4A806CD3" w14:textId="77777777" w:rsidR="0092493C" w:rsidRDefault="0092493C" w:rsidP="0054508B">
            <w:pPr>
              <w:jc w:val="center"/>
              <w:rPr>
                <w:color w:val="000000"/>
              </w:rPr>
            </w:pPr>
            <w:r>
              <w:rPr>
                <w:color w:val="000000"/>
              </w:rPr>
              <w:t>Laki-laki</w:t>
            </w:r>
          </w:p>
        </w:tc>
        <w:tc>
          <w:tcPr>
            <w:tcW w:w="0" w:type="auto"/>
            <w:tcBorders>
              <w:top w:val="nil"/>
              <w:left w:val="nil"/>
              <w:bottom w:val="nil"/>
              <w:right w:val="nil"/>
            </w:tcBorders>
            <w:shd w:val="clear" w:color="auto" w:fill="auto"/>
            <w:vAlign w:val="center"/>
            <w:hideMark/>
          </w:tcPr>
          <w:p w14:paraId="3BDBBE62" w14:textId="77777777" w:rsidR="0092493C" w:rsidRDefault="0092493C" w:rsidP="0054508B">
            <w:pPr>
              <w:jc w:val="center"/>
              <w:rPr>
                <w:color w:val="000000"/>
              </w:rPr>
            </w:pPr>
            <w:r>
              <w:rPr>
                <w:color w:val="000000"/>
              </w:rPr>
              <w:t>202</w:t>
            </w:r>
          </w:p>
        </w:tc>
        <w:tc>
          <w:tcPr>
            <w:tcW w:w="0" w:type="auto"/>
            <w:tcBorders>
              <w:top w:val="nil"/>
              <w:left w:val="single" w:sz="4" w:space="0" w:color="auto"/>
              <w:bottom w:val="nil"/>
              <w:right w:val="single" w:sz="4" w:space="0" w:color="auto"/>
            </w:tcBorders>
            <w:shd w:val="clear" w:color="auto" w:fill="auto"/>
            <w:vAlign w:val="center"/>
            <w:hideMark/>
          </w:tcPr>
          <w:p w14:paraId="7823865F" w14:textId="77777777" w:rsidR="0092493C" w:rsidRDefault="0092493C" w:rsidP="0054508B">
            <w:pPr>
              <w:jc w:val="center"/>
              <w:rPr>
                <w:color w:val="000000"/>
              </w:rPr>
            </w:pPr>
            <w:r>
              <w:rPr>
                <w:color w:val="000000"/>
              </w:rPr>
              <w:t>61,2%</w:t>
            </w:r>
          </w:p>
        </w:tc>
      </w:tr>
      <w:tr w:rsidR="0092493C" w14:paraId="2E636D38" w14:textId="77777777" w:rsidTr="0054508B">
        <w:trPr>
          <w:trHeight w:val="4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AD8CE8" w14:textId="77777777" w:rsidR="0092493C" w:rsidRDefault="0092493C" w:rsidP="0054508B">
            <w:pPr>
              <w:jc w:val="center"/>
              <w:rPr>
                <w:color w:val="000000"/>
              </w:rPr>
            </w:pPr>
            <w:r>
              <w:rPr>
                <w:color w:val="000000"/>
              </w:rPr>
              <w:t>Perempuan</w:t>
            </w:r>
          </w:p>
        </w:tc>
        <w:tc>
          <w:tcPr>
            <w:tcW w:w="0" w:type="auto"/>
            <w:tcBorders>
              <w:top w:val="nil"/>
              <w:left w:val="nil"/>
              <w:bottom w:val="nil"/>
              <w:right w:val="nil"/>
            </w:tcBorders>
            <w:shd w:val="clear" w:color="auto" w:fill="auto"/>
            <w:vAlign w:val="center"/>
            <w:hideMark/>
          </w:tcPr>
          <w:p w14:paraId="6E034824" w14:textId="77777777" w:rsidR="0092493C" w:rsidRDefault="0092493C" w:rsidP="0054508B">
            <w:pPr>
              <w:jc w:val="center"/>
              <w:rPr>
                <w:color w:val="000000"/>
              </w:rPr>
            </w:pPr>
            <w:r>
              <w:rPr>
                <w:color w:val="000000"/>
              </w:rPr>
              <w:t>128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EF37F32" w14:textId="77777777" w:rsidR="0092493C" w:rsidRDefault="0092493C" w:rsidP="0054508B">
            <w:pPr>
              <w:jc w:val="center"/>
              <w:rPr>
                <w:color w:val="000000"/>
              </w:rPr>
            </w:pPr>
            <w:r>
              <w:rPr>
                <w:color w:val="000000"/>
              </w:rPr>
              <w:t>38,8%</w:t>
            </w:r>
          </w:p>
        </w:tc>
      </w:tr>
      <w:tr w:rsidR="0092493C" w14:paraId="3B0E559F" w14:textId="77777777" w:rsidTr="0054508B">
        <w:trPr>
          <w:trHeight w:val="3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1BED5" w14:textId="77777777" w:rsidR="0092493C" w:rsidRDefault="0092493C" w:rsidP="0054508B">
            <w:pPr>
              <w:jc w:val="center"/>
              <w:rPr>
                <w:b/>
                <w:bCs/>
                <w:color w:val="000000"/>
              </w:rPr>
            </w:pPr>
            <w:r>
              <w:rPr>
                <w:b/>
                <w:bCs/>
                <w:color w:val="000000"/>
              </w:rPr>
              <w:t>Umur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E2C1C7" w14:textId="77777777" w:rsidR="0092493C" w:rsidRDefault="0092493C" w:rsidP="0054508B">
            <w:pPr>
              <w:jc w:val="center"/>
              <w:rPr>
                <w:b/>
                <w:bCs/>
                <w:color w:val="000000"/>
              </w:rPr>
            </w:pPr>
            <w:r>
              <w:rPr>
                <w:b/>
                <w:bCs/>
                <w:color w:val="000000"/>
              </w:rPr>
              <w:t>Jumlah</w:t>
            </w:r>
          </w:p>
        </w:tc>
        <w:tc>
          <w:tcPr>
            <w:tcW w:w="0" w:type="auto"/>
            <w:tcBorders>
              <w:top w:val="nil"/>
              <w:left w:val="nil"/>
              <w:bottom w:val="single" w:sz="4" w:space="0" w:color="auto"/>
              <w:right w:val="single" w:sz="4" w:space="0" w:color="auto"/>
            </w:tcBorders>
            <w:shd w:val="clear" w:color="auto" w:fill="auto"/>
            <w:vAlign w:val="center"/>
            <w:hideMark/>
          </w:tcPr>
          <w:p w14:paraId="0530C551" w14:textId="77777777" w:rsidR="0092493C" w:rsidRDefault="0092493C" w:rsidP="0054508B">
            <w:pPr>
              <w:jc w:val="center"/>
              <w:rPr>
                <w:b/>
                <w:bCs/>
                <w:color w:val="000000"/>
              </w:rPr>
            </w:pPr>
            <w:r>
              <w:rPr>
                <w:b/>
                <w:bCs/>
                <w:color w:val="000000"/>
              </w:rPr>
              <w:t>Persentase</w:t>
            </w:r>
          </w:p>
        </w:tc>
      </w:tr>
      <w:tr w:rsidR="0092493C" w14:paraId="69F7CD40" w14:textId="77777777" w:rsidTr="0054508B">
        <w:trPr>
          <w:trHeight w:val="380"/>
          <w:jc w:val="center"/>
        </w:trPr>
        <w:tc>
          <w:tcPr>
            <w:tcW w:w="0" w:type="auto"/>
            <w:tcBorders>
              <w:top w:val="nil"/>
              <w:left w:val="single" w:sz="4" w:space="0" w:color="auto"/>
              <w:bottom w:val="nil"/>
              <w:right w:val="single" w:sz="4" w:space="0" w:color="auto"/>
            </w:tcBorders>
            <w:shd w:val="clear" w:color="auto" w:fill="auto"/>
            <w:vAlign w:val="center"/>
            <w:hideMark/>
          </w:tcPr>
          <w:p w14:paraId="2FF77A26" w14:textId="77777777" w:rsidR="0092493C" w:rsidRDefault="0092493C" w:rsidP="0054508B">
            <w:pPr>
              <w:jc w:val="center"/>
              <w:rPr>
                <w:color w:val="000000"/>
              </w:rPr>
            </w:pPr>
            <w:r>
              <w:rPr>
                <w:color w:val="000000"/>
              </w:rPr>
              <w:t>&lt; 20 tahun</w:t>
            </w:r>
          </w:p>
        </w:tc>
        <w:tc>
          <w:tcPr>
            <w:tcW w:w="0" w:type="auto"/>
            <w:tcBorders>
              <w:top w:val="nil"/>
              <w:left w:val="nil"/>
              <w:bottom w:val="nil"/>
              <w:right w:val="nil"/>
            </w:tcBorders>
            <w:shd w:val="clear" w:color="auto" w:fill="auto"/>
            <w:vAlign w:val="center"/>
            <w:hideMark/>
          </w:tcPr>
          <w:p w14:paraId="4415BEEC" w14:textId="77777777" w:rsidR="0092493C" w:rsidRDefault="0092493C" w:rsidP="0054508B">
            <w:pPr>
              <w:jc w:val="center"/>
              <w:rPr>
                <w:color w:val="000000"/>
              </w:rPr>
            </w:pPr>
            <w:r>
              <w:rPr>
                <w:color w:val="000000"/>
              </w:rPr>
              <w:t>26</w:t>
            </w:r>
          </w:p>
        </w:tc>
        <w:tc>
          <w:tcPr>
            <w:tcW w:w="0" w:type="auto"/>
            <w:tcBorders>
              <w:top w:val="nil"/>
              <w:left w:val="single" w:sz="4" w:space="0" w:color="auto"/>
              <w:bottom w:val="nil"/>
              <w:right w:val="single" w:sz="4" w:space="0" w:color="auto"/>
            </w:tcBorders>
            <w:shd w:val="clear" w:color="auto" w:fill="auto"/>
            <w:vAlign w:val="center"/>
            <w:hideMark/>
          </w:tcPr>
          <w:p w14:paraId="114A49A4" w14:textId="77777777" w:rsidR="0092493C" w:rsidRDefault="0092493C" w:rsidP="0054508B">
            <w:pPr>
              <w:jc w:val="center"/>
              <w:rPr>
                <w:color w:val="000000"/>
              </w:rPr>
            </w:pPr>
            <w:r>
              <w:rPr>
                <w:color w:val="000000"/>
              </w:rPr>
              <w:t>7,9%</w:t>
            </w:r>
          </w:p>
        </w:tc>
      </w:tr>
      <w:tr w:rsidR="0092493C" w14:paraId="1988FE09" w14:textId="77777777" w:rsidTr="0054508B">
        <w:trPr>
          <w:trHeight w:val="400"/>
          <w:jc w:val="center"/>
        </w:trPr>
        <w:tc>
          <w:tcPr>
            <w:tcW w:w="0" w:type="auto"/>
            <w:tcBorders>
              <w:top w:val="nil"/>
              <w:left w:val="single" w:sz="4" w:space="0" w:color="auto"/>
              <w:bottom w:val="nil"/>
              <w:right w:val="single" w:sz="4" w:space="0" w:color="auto"/>
            </w:tcBorders>
            <w:shd w:val="clear" w:color="auto" w:fill="auto"/>
            <w:vAlign w:val="center"/>
            <w:hideMark/>
          </w:tcPr>
          <w:p w14:paraId="628A04B0" w14:textId="77777777" w:rsidR="0092493C" w:rsidRDefault="0092493C" w:rsidP="0054508B">
            <w:pPr>
              <w:jc w:val="center"/>
              <w:rPr>
                <w:color w:val="000000"/>
              </w:rPr>
            </w:pPr>
            <w:r>
              <w:rPr>
                <w:color w:val="000000"/>
              </w:rPr>
              <w:t>21-25 tahun</w:t>
            </w:r>
          </w:p>
        </w:tc>
        <w:tc>
          <w:tcPr>
            <w:tcW w:w="0" w:type="auto"/>
            <w:tcBorders>
              <w:top w:val="nil"/>
              <w:left w:val="nil"/>
              <w:bottom w:val="nil"/>
              <w:right w:val="nil"/>
            </w:tcBorders>
            <w:shd w:val="clear" w:color="auto" w:fill="auto"/>
            <w:vAlign w:val="center"/>
            <w:hideMark/>
          </w:tcPr>
          <w:p w14:paraId="63E2B81D" w14:textId="77777777" w:rsidR="0092493C" w:rsidRDefault="0092493C" w:rsidP="0054508B">
            <w:pPr>
              <w:jc w:val="center"/>
              <w:rPr>
                <w:color w:val="000000"/>
              </w:rPr>
            </w:pPr>
            <w:r>
              <w:rPr>
                <w:color w:val="000000"/>
              </w:rPr>
              <w:t>173</w:t>
            </w:r>
          </w:p>
        </w:tc>
        <w:tc>
          <w:tcPr>
            <w:tcW w:w="0" w:type="auto"/>
            <w:tcBorders>
              <w:top w:val="nil"/>
              <w:left w:val="single" w:sz="4" w:space="0" w:color="auto"/>
              <w:bottom w:val="nil"/>
              <w:right w:val="single" w:sz="4" w:space="0" w:color="auto"/>
            </w:tcBorders>
            <w:shd w:val="clear" w:color="auto" w:fill="auto"/>
            <w:vAlign w:val="center"/>
            <w:hideMark/>
          </w:tcPr>
          <w:p w14:paraId="0BBE2B1F" w14:textId="77777777" w:rsidR="0092493C" w:rsidRDefault="0092493C" w:rsidP="0054508B">
            <w:pPr>
              <w:jc w:val="center"/>
              <w:rPr>
                <w:color w:val="000000"/>
              </w:rPr>
            </w:pPr>
            <w:r>
              <w:rPr>
                <w:color w:val="000000"/>
              </w:rPr>
              <w:t>52,4%</w:t>
            </w:r>
          </w:p>
        </w:tc>
      </w:tr>
      <w:tr w:rsidR="0092493C" w14:paraId="4FBA45FE" w14:textId="77777777" w:rsidTr="0054508B">
        <w:trPr>
          <w:trHeight w:val="400"/>
          <w:jc w:val="center"/>
        </w:trPr>
        <w:tc>
          <w:tcPr>
            <w:tcW w:w="0" w:type="auto"/>
            <w:tcBorders>
              <w:top w:val="nil"/>
              <w:left w:val="single" w:sz="4" w:space="0" w:color="auto"/>
              <w:bottom w:val="nil"/>
              <w:right w:val="single" w:sz="4" w:space="0" w:color="auto"/>
            </w:tcBorders>
            <w:shd w:val="clear" w:color="auto" w:fill="auto"/>
            <w:vAlign w:val="center"/>
            <w:hideMark/>
          </w:tcPr>
          <w:p w14:paraId="37865478" w14:textId="77777777" w:rsidR="0092493C" w:rsidRDefault="0092493C" w:rsidP="0054508B">
            <w:pPr>
              <w:jc w:val="center"/>
              <w:rPr>
                <w:color w:val="000000"/>
              </w:rPr>
            </w:pPr>
            <w:r>
              <w:rPr>
                <w:color w:val="000000"/>
              </w:rPr>
              <w:t>26-30 tahun</w:t>
            </w:r>
          </w:p>
        </w:tc>
        <w:tc>
          <w:tcPr>
            <w:tcW w:w="0" w:type="auto"/>
            <w:tcBorders>
              <w:top w:val="nil"/>
              <w:left w:val="nil"/>
              <w:bottom w:val="nil"/>
              <w:right w:val="nil"/>
            </w:tcBorders>
            <w:shd w:val="clear" w:color="auto" w:fill="auto"/>
            <w:vAlign w:val="center"/>
            <w:hideMark/>
          </w:tcPr>
          <w:p w14:paraId="37635816" w14:textId="77777777" w:rsidR="0092493C" w:rsidRDefault="0092493C" w:rsidP="0054508B">
            <w:pPr>
              <w:jc w:val="center"/>
              <w:rPr>
                <w:color w:val="000000"/>
              </w:rPr>
            </w:pPr>
            <w:r>
              <w:rPr>
                <w:color w:val="000000"/>
              </w:rPr>
              <w:t>100</w:t>
            </w:r>
          </w:p>
        </w:tc>
        <w:tc>
          <w:tcPr>
            <w:tcW w:w="0" w:type="auto"/>
            <w:tcBorders>
              <w:top w:val="nil"/>
              <w:left w:val="single" w:sz="4" w:space="0" w:color="auto"/>
              <w:bottom w:val="nil"/>
              <w:right w:val="single" w:sz="4" w:space="0" w:color="auto"/>
            </w:tcBorders>
            <w:shd w:val="clear" w:color="auto" w:fill="auto"/>
            <w:vAlign w:val="center"/>
            <w:hideMark/>
          </w:tcPr>
          <w:p w14:paraId="79370B52" w14:textId="77777777" w:rsidR="0092493C" w:rsidRDefault="0092493C" w:rsidP="0054508B">
            <w:pPr>
              <w:jc w:val="center"/>
              <w:rPr>
                <w:color w:val="000000"/>
              </w:rPr>
            </w:pPr>
            <w:r>
              <w:rPr>
                <w:color w:val="000000"/>
              </w:rPr>
              <w:t>30,3%</w:t>
            </w:r>
          </w:p>
        </w:tc>
      </w:tr>
      <w:tr w:rsidR="0092493C" w14:paraId="13B2C183" w14:textId="77777777" w:rsidTr="0054508B">
        <w:trPr>
          <w:trHeight w:val="400"/>
          <w:jc w:val="center"/>
        </w:trPr>
        <w:tc>
          <w:tcPr>
            <w:tcW w:w="0" w:type="auto"/>
            <w:tcBorders>
              <w:top w:val="nil"/>
              <w:left w:val="single" w:sz="4" w:space="0" w:color="auto"/>
              <w:bottom w:val="nil"/>
              <w:right w:val="single" w:sz="4" w:space="0" w:color="auto"/>
            </w:tcBorders>
            <w:shd w:val="clear" w:color="auto" w:fill="auto"/>
            <w:vAlign w:val="center"/>
            <w:hideMark/>
          </w:tcPr>
          <w:p w14:paraId="381C0F32" w14:textId="77777777" w:rsidR="0092493C" w:rsidRDefault="0092493C" w:rsidP="0054508B">
            <w:pPr>
              <w:jc w:val="center"/>
              <w:rPr>
                <w:color w:val="000000"/>
              </w:rPr>
            </w:pPr>
            <w:r>
              <w:rPr>
                <w:color w:val="000000"/>
              </w:rPr>
              <w:t>31-35 tahun</w:t>
            </w:r>
          </w:p>
        </w:tc>
        <w:tc>
          <w:tcPr>
            <w:tcW w:w="0" w:type="auto"/>
            <w:tcBorders>
              <w:top w:val="nil"/>
              <w:left w:val="nil"/>
              <w:bottom w:val="nil"/>
              <w:right w:val="nil"/>
            </w:tcBorders>
            <w:shd w:val="clear" w:color="auto" w:fill="auto"/>
            <w:vAlign w:val="center"/>
            <w:hideMark/>
          </w:tcPr>
          <w:p w14:paraId="277FB68D" w14:textId="77777777" w:rsidR="0092493C" w:rsidRDefault="0092493C" w:rsidP="0054508B">
            <w:pPr>
              <w:jc w:val="center"/>
              <w:rPr>
                <w:color w:val="000000"/>
              </w:rPr>
            </w:pPr>
            <w:r>
              <w:rPr>
                <w:color w:val="000000"/>
              </w:rPr>
              <w:t>23</w:t>
            </w:r>
          </w:p>
        </w:tc>
        <w:tc>
          <w:tcPr>
            <w:tcW w:w="0" w:type="auto"/>
            <w:tcBorders>
              <w:top w:val="nil"/>
              <w:left w:val="single" w:sz="4" w:space="0" w:color="auto"/>
              <w:bottom w:val="nil"/>
              <w:right w:val="single" w:sz="4" w:space="0" w:color="auto"/>
            </w:tcBorders>
            <w:shd w:val="clear" w:color="auto" w:fill="auto"/>
            <w:vAlign w:val="center"/>
            <w:hideMark/>
          </w:tcPr>
          <w:p w14:paraId="698AFA57" w14:textId="77777777" w:rsidR="0092493C" w:rsidRDefault="0092493C" w:rsidP="0054508B">
            <w:pPr>
              <w:jc w:val="center"/>
              <w:rPr>
                <w:color w:val="000000"/>
              </w:rPr>
            </w:pPr>
            <w:r>
              <w:rPr>
                <w:color w:val="000000"/>
              </w:rPr>
              <w:t>7,0%</w:t>
            </w:r>
          </w:p>
        </w:tc>
      </w:tr>
      <w:tr w:rsidR="0092493C" w14:paraId="5EA2C12D" w14:textId="77777777" w:rsidTr="0054508B">
        <w:trPr>
          <w:trHeight w:val="4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B67344" w14:textId="77777777" w:rsidR="0092493C" w:rsidRDefault="0092493C" w:rsidP="0054508B">
            <w:pPr>
              <w:jc w:val="center"/>
              <w:rPr>
                <w:color w:val="000000"/>
              </w:rPr>
            </w:pPr>
            <w:r>
              <w:rPr>
                <w:color w:val="000000"/>
              </w:rPr>
              <w:t>&gt; 36 tahun</w:t>
            </w:r>
          </w:p>
        </w:tc>
        <w:tc>
          <w:tcPr>
            <w:tcW w:w="0" w:type="auto"/>
            <w:tcBorders>
              <w:top w:val="nil"/>
              <w:left w:val="nil"/>
              <w:bottom w:val="nil"/>
              <w:right w:val="nil"/>
            </w:tcBorders>
            <w:shd w:val="clear" w:color="auto" w:fill="auto"/>
            <w:vAlign w:val="center"/>
            <w:hideMark/>
          </w:tcPr>
          <w:p w14:paraId="3170C5C8" w14:textId="77777777" w:rsidR="0092493C" w:rsidRDefault="0092493C" w:rsidP="0054508B">
            <w:pPr>
              <w:jc w:val="center"/>
              <w:rPr>
                <w:color w:val="000000"/>
              </w:rPr>
            </w:pPr>
            <w:r>
              <w:rPr>
                <w:color w:val="000000"/>
              </w:rPr>
              <w:t>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604779" w14:textId="77777777" w:rsidR="0092493C" w:rsidRDefault="0092493C" w:rsidP="0054508B">
            <w:pPr>
              <w:jc w:val="center"/>
              <w:rPr>
                <w:color w:val="000000"/>
              </w:rPr>
            </w:pPr>
            <w:r>
              <w:rPr>
                <w:color w:val="000000"/>
              </w:rPr>
              <w:t>2,4%</w:t>
            </w:r>
          </w:p>
        </w:tc>
      </w:tr>
      <w:tr w:rsidR="0092493C" w14:paraId="4F959692" w14:textId="77777777" w:rsidTr="0054508B">
        <w:trPr>
          <w:trHeight w:val="4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D9BB7C" w14:textId="77777777" w:rsidR="0092493C" w:rsidRDefault="0092493C" w:rsidP="0054508B">
            <w:pPr>
              <w:jc w:val="center"/>
              <w:rPr>
                <w:b/>
                <w:bCs/>
                <w:color w:val="000000"/>
              </w:rPr>
            </w:pPr>
            <w:r>
              <w:rPr>
                <w:b/>
                <w:bCs/>
                <w:color w:val="000000"/>
              </w:rPr>
              <w:t>Pendidikan Terakhir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FA393F" w14:textId="77777777" w:rsidR="0092493C" w:rsidRDefault="0092493C" w:rsidP="0054508B">
            <w:pPr>
              <w:jc w:val="center"/>
              <w:rPr>
                <w:b/>
                <w:bCs/>
                <w:color w:val="000000"/>
              </w:rPr>
            </w:pPr>
            <w:r>
              <w:rPr>
                <w:b/>
                <w:bCs/>
                <w:color w:val="000000"/>
              </w:rPr>
              <w:t>Jumlah</w:t>
            </w:r>
          </w:p>
        </w:tc>
        <w:tc>
          <w:tcPr>
            <w:tcW w:w="0" w:type="auto"/>
            <w:tcBorders>
              <w:top w:val="nil"/>
              <w:left w:val="nil"/>
              <w:bottom w:val="single" w:sz="4" w:space="0" w:color="auto"/>
              <w:right w:val="single" w:sz="4" w:space="0" w:color="auto"/>
            </w:tcBorders>
            <w:shd w:val="clear" w:color="auto" w:fill="auto"/>
            <w:vAlign w:val="center"/>
            <w:hideMark/>
          </w:tcPr>
          <w:p w14:paraId="4D72FE60" w14:textId="77777777" w:rsidR="0092493C" w:rsidRDefault="0092493C" w:rsidP="0054508B">
            <w:pPr>
              <w:jc w:val="center"/>
              <w:rPr>
                <w:b/>
                <w:bCs/>
                <w:color w:val="000000"/>
              </w:rPr>
            </w:pPr>
            <w:r>
              <w:rPr>
                <w:b/>
                <w:bCs/>
                <w:color w:val="000000"/>
              </w:rPr>
              <w:t>Persentase</w:t>
            </w:r>
          </w:p>
        </w:tc>
      </w:tr>
      <w:tr w:rsidR="0092493C" w14:paraId="77DA97F5" w14:textId="77777777" w:rsidTr="0054508B">
        <w:trPr>
          <w:trHeight w:val="380"/>
          <w:jc w:val="center"/>
        </w:trPr>
        <w:tc>
          <w:tcPr>
            <w:tcW w:w="0" w:type="auto"/>
            <w:tcBorders>
              <w:top w:val="nil"/>
              <w:left w:val="single" w:sz="4" w:space="0" w:color="auto"/>
              <w:bottom w:val="nil"/>
              <w:right w:val="single" w:sz="4" w:space="0" w:color="auto"/>
            </w:tcBorders>
            <w:shd w:val="clear" w:color="auto" w:fill="auto"/>
            <w:vAlign w:val="center"/>
            <w:hideMark/>
          </w:tcPr>
          <w:p w14:paraId="38BE35E2" w14:textId="77777777" w:rsidR="0092493C" w:rsidRDefault="0092493C" w:rsidP="0054508B">
            <w:pPr>
              <w:jc w:val="center"/>
              <w:rPr>
                <w:color w:val="000000"/>
              </w:rPr>
            </w:pPr>
            <w:r>
              <w:rPr>
                <w:color w:val="000000"/>
              </w:rPr>
              <w:t>SD / SMP</w:t>
            </w:r>
          </w:p>
        </w:tc>
        <w:tc>
          <w:tcPr>
            <w:tcW w:w="0" w:type="auto"/>
            <w:tcBorders>
              <w:top w:val="nil"/>
              <w:left w:val="nil"/>
              <w:bottom w:val="nil"/>
              <w:right w:val="nil"/>
            </w:tcBorders>
            <w:shd w:val="clear" w:color="auto" w:fill="auto"/>
            <w:vAlign w:val="center"/>
            <w:hideMark/>
          </w:tcPr>
          <w:p w14:paraId="7425E695" w14:textId="77777777" w:rsidR="0092493C" w:rsidRDefault="0092493C" w:rsidP="0054508B">
            <w:pPr>
              <w:jc w:val="center"/>
              <w:rPr>
                <w:color w:val="000000"/>
              </w:rPr>
            </w:pPr>
            <w:r>
              <w:rPr>
                <w:color w:val="000000"/>
              </w:rPr>
              <w:t>4</w:t>
            </w:r>
          </w:p>
        </w:tc>
        <w:tc>
          <w:tcPr>
            <w:tcW w:w="0" w:type="auto"/>
            <w:tcBorders>
              <w:top w:val="nil"/>
              <w:left w:val="single" w:sz="4" w:space="0" w:color="auto"/>
              <w:bottom w:val="nil"/>
              <w:right w:val="single" w:sz="4" w:space="0" w:color="auto"/>
            </w:tcBorders>
            <w:shd w:val="clear" w:color="auto" w:fill="auto"/>
            <w:vAlign w:val="center"/>
            <w:hideMark/>
          </w:tcPr>
          <w:p w14:paraId="6D0BC6E8" w14:textId="77777777" w:rsidR="0092493C" w:rsidRDefault="0092493C" w:rsidP="0054508B">
            <w:pPr>
              <w:jc w:val="center"/>
              <w:rPr>
                <w:color w:val="000000"/>
              </w:rPr>
            </w:pPr>
            <w:r>
              <w:rPr>
                <w:color w:val="000000"/>
              </w:rPr>
              <w:t>1,2%</w:t>
            </w:r>
          </w:p>
        </w:tc>
      </w:tr>
      <w:tr w:rsidR="0092493C" w14:paraId="6C58D366" w14:textId="77777777" w:rsidTr="0054508B">
        <w:trPr>
          <w:trHeight w:val="520"/>
          <w:jc w:val="center"/>
        </w:trPr>
        <w:tc>
          <w:tcPr>
            <w:tcW w:w="0" w:type="auto"/>
            <w:tcBorders>
              <w:top w:val="nil"/>
              <w:left w:val="single" w:sz="4" w:space="0" w:color="auto"/>
              <w:bottom w:val="nil"/>
              <w:right w:val="single" w:sz="4" w:space="0" w:color="auto"/>
            </w:tcBorders>
            <w:shd w:val="clear" w:color="auto" w:fill="auto"/>
            <w:vAlign w:val="center"/>
            <w:hideMark/>
          </w:tcPr>
          <w:p w14:paraId="18047E94" w14:textId="77777777" w:rsidR="0092493C" w:rsidRDefault="0092493C" w:rsidP="0054508B">
            <w:pPr>
              <w:jc w:val="center"/>
              <w:rPr>
                <w:color w:val="000000"/>
              </w:rPr>
            </w:pPr>
            <w:r>
              <w:rPr>
                <w:color w:val="000000"/>
              </w:rPr>
              <w:t>SMA / SMK</w:t>
            </w:r>
          </w:p>
        </w:tc>
        <w:tc>
          <w:tcPr>
            <w:tcW w:w="0" w:type="auto"/>
            <w:tcBorders>
              <w:top w:val="nil"/>
              <w:left w:val="nil"/>
              <w:bottom w:val="nil"/>
              <w:right w:val="nil"/>
            </w:tcBorders>
            <w:shd w:val="clear" w:color="auto" w:fill="auto"/>
            <w:vAlign w:val="center"/>
            <w:hideMark/>
          </w:tcPr>
          <w:p w14:paraId="7F78AEE1" w14:textId="77777777" w:rsidR="0092493C" w:rsidRDefault="0092493C" w:rsidP="0054508B">
            <w:pPr>
              <w:jc w:val="center"/>
              <w:rPr>
                <w:color w:val="000000"/>
              </w:rPr>
            </w:pPr>
            <w:r>
              <w:rPr>
                <w:color w:val="000000"/>
              </w:rPr>
              <w:t>142</w:t>
            </w:r>
          </w:p>
        </w:tc>
        <w:tc>
          <w:tcPr>
            <w:tcW w:w="0" w:type="auto"/>
            <w:tcBorders>
              <w:top w:val="nil"/>
              <w:left w:val="single" w:sz="4" w:space="0" w:color="auto"/>
              <w:bottom w:val="nil"/>
              <w:right w:val="single" w:sz="4" w:space="0" w:color="auto"/>
            </w:tcBorders>
            <w:shd w:val="clear" w:color="auto" w:fill="auto"/>
            <w:vAlign w:val="center"/>
            <w:hideMark/>
          </w:tcPr>
          <w:p w14:paraId="53D9FA01" w14:textId="77777777" w:rsidR="0092493C" w:rsidRDefault="0092493C" w:rsidP="0054508B">
            <w:pPr>
              <w:jc w:val="center"/>
              <w:rPr>
                <w:color w:val="000000"/>
              </w:rPr>
            </w:pPr>
            <w:r>
              <w:rPr>
                <w:color w:val="000000"/>
              </w:rPr>
              <w:t>43,0%</w:t>
            </w:r>
          </w:p>
        </w:tc>
      </w:tr>
      <w:tr w:rsidR="0092493C" w14:paraId="588520D6" w14:textId="77777777" w:rsidTr="0054508B">
        <w:trPr>
          <w:trHeight w:val="400"/>
          <w:jc w:val="center"/>
        </w:trPr>
        <w:tc>
          <w:tcPr>
            <w:tcW w:w="0" w:type="auto"/>
            <w:tcBorders>
              <w:top w:val="nil"/>
              <w:left w:val="single" w:sz="4" w:space="0" w:color="auto"/>
              <w:bottom w:val="nil"/>
              <w:right w:val="single" w:sz="4" w:space="0" w:color="auto"/>
            </w:tcBorders>
            <w:shd w:val="clear" w:color="auto" w:fill="auto"/>
            <w:vAlign w:val="center"/>
            <w:hideMark/>
          </w:tcPr>
          <w:p w14:paraId="26B2E47F" w14:textId="77777777" w:rsidR="0092493C" w:rsidRDefault="0092493C" w:rsidP="0054508B">
            <w:pPr>
              <w:jc w:val="center"/>
              <w:rPr>
                <w:color w:val="000000"/>
              </w:rPr>
            </w:pPr>
            <w:r>
              <w:rPr>
                <w:color w:val="000000"/>
              </w:rPr>
              <w:t>D3</w:t>
            </w:r>
          </w:p>
        </w:tc>
        <w:tc>
          <w:tcPr>
            <w:tcW w:w="0" w:type="auto"/>
            <w:tcBorders>
              <w:top w:val="nil"/>
              <w:left w:val="nil"/>
              <w:bottom w:val="nil"/>
              <w:right w:val="nil"/>
            </w:tcBorders>
            <w:shd w:val="clear" w:color="auto" w:fill="auto"/>
            <w:vAlign w:val="center"/>
            <w:hideMark/>
          </w:tcPr>
          <w:p w14:paraId="37F49A1A" w14:textId="77777777" w:rsidR="0092493C" w:rsidRDefault="0092493C" w:rsidP="0054508B">
            <w:pPr>
              <w:jc w:val="center"/>
              <w:rPr>
                <w:color w:val="000000"/>
              </w:rPr>
            </w:pPr>
            <w:r>
              <w:rPr>
                <w:color w:val="000000"/>
              </w:rPr>
              <w:t>11</w:t>
            </w:r>
          </w:p>
        </w:tc>
        <w:tc>
          <w:tcPr>
            <w:tcW w:w="0" w:type="auto"/>
            <w:tcBorders>
              <w:top w:val="nil"/>
              <w:left w:val="single" w:sz="4" w:space="0" w:color="auto"/>
              <w:bottom w:val="nil"/>
              <w:right w:val="single" w:sz="4" w:space="0" w:color="auto"/>
            </w:tcBorders>
            <w:shd w:val="clear" w:color="auto" w:fill="auto"/>
            <w:vAlign w:val="center"/>
            <w:hideMark/>
          </w:tcPr>
          <w:p w14:paraId="3DC8B99A" w14:textId="77777777" w:rsidR="0092493C" w:rsidRDefault="0092493C" w:rsidP="0054508B">
            <w:pPr>
              <w:jc w:val="center"/>
              <w:rPr>
                <w:color w:val="000000"/>
              </w:rPr>
            </w:pPr>
            <w:r>
              <w:rPr>
                <w:color w:val="000000"/>
              </w:rPr>
              <w:t>3,3%</w:t>
            </w:r>
          </w:p>
        </w:tc>
      </w:tr>
      <w:tr w:rsidR="0092493C" w14:paraId="5F4EB433" w14:textId="77777777" w:rsidTr="0054508B">
        <w:trPr>
          <w:trHeight w:val="400"/>
          <w:jc w:val="center"/>
        </w:trPr>
        <w:tc>
          <w:tcPr>
            <w:tcW w:w="0" w:type="auto"/>
            <w:tcBorders>
              <w:top w:val="nil"/>
              <w:left w:val="single" w:sz="4" w:space="0" w:color="auto"/>
              <w:bottom w:val="nil"/>
              <w:right w:val="single" w:sz="4" w:space="0" w:color="auto"/>
            </w:tcBorders>
            <w:shd w:val="clear" w:color="auto" w:fill="auto"/>
            <w:vAlign w:val="center"/>
            <w:hideMark/>
          </w:tcPr>
          <w:p w14:paraId="06498E0F" w14:textId="77777777" w:rsidR="0092493C" w:rsidRDefault="0092493C" w:rsidP="0054508B">
            <w:pPr>
              <w:jc w:val="center"/>
              <w:rPr>
                <w:color w:val="000000"/>
              </w:rPr>
            </w:pPr>
            <w:r>
              <w:rPr>
                <w:color w:val="000000"/>
              </w:rPr>
              <w:t>S1</w:t>
            </w:r>
          </w:p>
        </w:tc>
        <w:tc>
          <w:tcPr>
            <w:tcW w:w="0" w:type="auto"/>
            <w:tcBorders>
              <w:top w:val="nil"/>
              <w:left w:val="nil"/>
              <w:bottom w:val="nil"/>
              <w:right w:val="nil"/>
            </w:tcBorders>
            <w:shd w:val="clear" w:color="auto" w:fill="auto"/>
            <w:vAlign w:val="center"/>
            <w:hideMark/>
          </w:tcPr>
          <w:p w14:paraId="4EDB8088" w14:textId="77777777" w:rsidR="0092493C" w:rsidRDefault="0092493C" w:rsidP="0054508B">
            <w:pPr>
              <w:jc w:val="center"/>
              <w:rPr>
                <w:color w:val="000000"/>
              </w:rPr>
            </w:pPr>
            <w:r>
              <w:rPr>
                <w:color w:val="000000"/>
              </w:rPr>
              <w:t>166</w:t>
            </w:r>
          </w:p>
        </w:tc>
        <w:tc>
          <w:tcPr>
            <w:tcW w:w="0" w:type="auto"/>
            <w:tcBorders>
              <w:top w:val="nil"/>
              <w:left w:val="single" w:sz="4" w:space="0" w:color="auto"/>
              <w:bottom w:val="nil"/>
              <w:right w:val="single" w:sz="4" w:space="0" w:color="auto"/>
            </w:tcBorders>
            <w:shd w:val="clear" w:color="auto" w:fill="auto"/>
            <w:vAlign w:val="center"/>
            <w:hideMark/>
          </w:tcPr>
          <w:p w14:paraId="55DECC41" w14:textId="77777777" w:rsidR="0092493C" w:rsidRDefault="0092493C" w:rsidP="0054508B">
            <w:pPr>
              <w:jc w:val="center"/>
              <w:rPr>
                <w:color w:val="000000"/>
              </w:rPr>
            </w:pPr>
            <w:r>
              <w:rPr>
                <w:color w:val="000000"/>
              </w:rPr>
              <w:t>50,3%</w:t>
            </w:r>
          </w:p>
        </w:tc>
      </w:tr>
      <w:tr w:rsidR="0092493C" w14:paraId="6490E617" w14:textId="77777777" w:rsidTr="0054508B">
        <w:trPr>
          <w:trHeight w:val="4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63F984" w14:textId="77777777" w:rsidR="0092493C" w:rsidRDefault="0092493C" w:rsidP="0054508B">
            <w:pPr>
              <w:jc w:val="center"/>
              <w:rPr>
                <w:color w:val="000000"/>
              </w:rPr>
            </w:pPr>
            <w:r>
              <w:rPr>
                <w:color w:val="000000"/>
              </w:rPr>
              <w:t>S2 / S3</w:t>
            </w:r>
          </w:p>
        </w:tc>
        <w:tc>
          <w:tcPr>
            <w:tcW w:w="0" w:type="auto"/>
            <w:tcBorders>
              <w:top w:val="nil"/>
              <w:left w:val="nil"/>
              <w:bottom w:val="nil"/>
              <w:right w:val="nil"/>
            </w:tcBorders>
            <w:shd w:val="clear" w:color="auto" w:fill="auto"/>
            <w:vAlign w:val="center"/>
            <w:hideMark/>
          </w:tcPr>
          <w:p w14:paraId="3B6839DC" w14:textId="77777777" w:rsidR="0092493C" w:rsidRDefault="0092493C" w:rsidP="0054508B">
            <w:pPr>
              <w:jc w:val="center"/>
              <w:rPr>
                <w:color w:val="000000"/>
              </w:rPr>
            </w:pPr>
            <w:r>
              <w:rPr>
                <w:color w:val="000000"/>
              </w:rPr>
              <w:t>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8807EE5" w14:textId="77777777" w:rsidR="0092493C" w:rsidRDefault="0092493C" w:rsidP="0054508B">
            <w:pPr>
              <w:jc w:val="center"/>
              <w:rPr>
                <w:color w:val="000000"/>
              </w:rPr>
            </w:pPr>
            <w:r>
              <w:rPr>
                <w:color w:val="000000"/>
              </w:rPr>
              <w:t>2,1%</w:t>
            </w:r>
          </w:p>
        </w:tc>
      </w:tr>
      <w:tr w:rsidR="0092493C" w14:paraId="28E87A5C" w14:textId="77777777" w:rsidTr="0054508B">
        <w:trPr>
          <w:trHeight w:val="4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D7E476" w14:textId="77777777" w:rsidR="0092493C" w:rsidRDefault="0092493C" w:rsidP="0054508B">
            <w:pPr>
              <w:jc w:val="center"/>
              <w:rPr>
                <w:b/>
                <w:bCs/>
                <w:color w:val="000000"/>
              </w:rPr>
            </w:pPr>
            <w:r>
              <w:rPr>
                <w:b/>
                <w:bCs/>
                <w:color w:val="000000"/>
              </w:rPr>
              <w:t>Penghasilan Per Bulan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64501E" w14:textId="77777777" w:rsidR="0092493C" w:rsidRDefault="0092493C" w:rsidP="0054508B">
            <w:pPr>
              <w:jc w:val="center"/>
              <w:rPr>
                <w:b/>
                <w:bCs/>
                <w:color w:val="000000"/>
              </w:rPr>
            </w:pPr>
            <w:r>
              <w:rPr>
                <w:b/>
                <w:bCs/>
                <w:color w:val="000000"/>
              </w:rPr>
              <w:t>Jumlah</w:t>
            </w:r>
          </w:p>
        </w:tc>
        <w:tc>
          <w:tcPr>
            <w:tcW w:w="0" w:type="auto"/>
            <w:tcBorders>
              <w:top w:val="nil"/>
              <w:left w:val="nil"/>
              <w:bottom w:val="single" w:sz="4" w:space="0" w:color="auto"/>
              <w:right w:val="single" w:sz="4" w:space="0" w:color="auto"/>
            </w:tcBorders>
            <w:shd w:val="clear" w:color="auto" w:fill="auto"/>
            <w:vAlign w:val="center"/>
            <w:hideMark/>
          </w:tcPr>
          <w:p w14:paraId="31627327" w14:textId="77777777" w:rsidR="0092493C" w:rsidRDefault="0092493C" w:rsidP="0054508B">
            <w:pPr>
              <w:jc w:val="center"/>
              <w:rPr>
                <w:b/>
                <w:bCs/>
                <w:color w:val="000000"/>
              </w:rPr>
            </w:pPr>
            <w:r>
              <w:rPr>
                <w:b/>
                <w:bCs/>
                <w:color w:val="000000"/>
              </w:rPr>
              <w:t>Persentase</w:t>
            </w:r>
          </w:p>
        </w:tc>
      </w:tr>
      <w:tr w:rsidR="0092493C" w14:paraId="5760EBD8" w14:textId="77777777" w:rsidTr="0054508B">
        <w:trPr>
          <w:trHeight w:val="400"/>
          <w:jc w:val="center"/>
        </w:trPr>
        <w:tc>
          <w:tcPr>
            <w:tcW w:w="0" w:type="auto"/>
            <w:tcBorders>
              <w:top w:val="nil"/>
              <w:left w:val="single" w:sz="4" w:space="0" w:color="auto"/>
              <w:bottom w:val="nil"/>
              <w:right w:val="single" w:sz="4" w:space="0" w:color="auto"/>
            </w:tcBorders>
            <w:shd w:val="clear" w:color="auto" w:fill="auto"/>
            <w:vAlign w:val="center"/>
            <w:hideMark/>
          </w:tcPr>
          <w:p w14:paraId="79AAD111" w14:textId="77777777" w:rsidR="0092493C" w:rsidRDefault="0092493C" w:rsidP="0054508B">
            <w:pPr>
              <w:jc w:val="center"/>
              <w:rPr>
                <w:color w:val="000000"/>
              </w:rPr>
            </w:pPr>
            <w:r>
              <w:rPr>
                <w:color w:val="000000"/>
              </w:rPr>
              <w:t>&lt; Rp 4.000.000</w:t>
            </w:r>
          </w:p>
        </w:tc>
        <w:tc>
          <w:tcPr>
            <w:tcW w:w="0" w:type="auto"/>
            <w:tcBorders>
              <w:top w:val="nil"/>
              <w:left w:val="nil"/>
              <w:bottom w:val="nil"/>
              <w:right w:val="nil"/>
            </w:tcBorders>
            <w:shd w:val="clear" w:color="auto" w:fill="auto"/>
            <w:vAlign w:val="center"/>
            <w:hideMark/>
          </w:tcPr>
          <w:p w14:paraId="29237B7A" w14:textId="77777777" w:rsidR="0092493C" w:rsidRDefault="0092493C" w:rsidP="0054508B">
            <w:pPr>
              <w:jc w:val="center"/>
              <w:rPr>
                <w:color w:val="000000"/>
              </w:rPr>
            </w:pPr>
            <w:r>
              <w:rPr>
                <w:color w:val="000000"/>
              </w:rPr>
              <w:t>42</w:t>
            </w:r>
          </w:p>
        </w:tc>
        <w:tc>
          <w:tcPr>
            <w:tcW w:w="0" w:type="auto"/>
            <w:tcBorders>
              <w:top w:val="nil"/>
              <w:left w:val="single" w:sz="4" w:space="0" w:color="auto"/>
              <w:bottom w:val="nil"/>
              <w:right w:val="single" w:sz="4" w:space="0" w:color="auto"/>
            </w:tcBorders>
            <w:shd w:val="clear" w:color="auto" w:fill="auto"/>
            <w:vAlign w:val="center"/>
            <w:hideMark/>
          </w:tcPr>
          <w:p w14:paraId="5144CC5D" w14:textId="77777777" w:rsidR="0092493C" w:rsidRDefault="0092493C" w:rsidP="0054508B">
            <w:pPr>
              <w:jc w:val="center"/>
              <w:rPr>
                <w:color w:val="000000"/>
              </w:rPr>
            </w:pPr>
            <w:r>
              <w:rPr>
                <w:color w:val="000000"/>
              </w:rPr>
              <w:t>12,7%</w:t>
            </w:r>
          </w:p>
        </w:tc>
      </w:tr>
      <w:tr w:rsidR="0092493C" w14:paraId="1CF8F9F4" w14:textId="77777777" w:rsidTr="0054508B">
        <w:trPr>
          <w:trHeight w:val="380"/>
          <w:jc w:val="center"/>
        </w:trPr>
        <w:tc>
          <w:tcPr>
            <w:tcW w:w="0" w:type="auto"/>
            <w:tcBorders>
              <w:top w:val="nil"/>
              <w:left w:val="single" w:sz="4" w:space="0" w:color="auto"/>
              <w:bottom w:val="nil"/>
              <w:right w:val="single" w:sz="4" w:space="0" w:color="auto"/>
            </w:tcBorders>
            <w:shd w:val="clear" w:color="auto" w:fill="auto"/>
            <w:vAlign w:val="center"/>
            <w:hideMark/>
          </w:tcPr>
          <w:p w14:paraId="3C449210" w14:textId="77777777" w:rsidR="0092493C" w:rsidRDefault="0092493C" w:rsidP="0054508B">
            <w:pPr>
              <w:jc w:val="center"/>
              <w:rPr>
                <w:color w:val="000000"/>
              </w:rPr>
            </w:pPr>
            <w:r>
              <w:rPr>
                <w:color w:val="000000"/>
              </w:rPr>
              <w:t>Rp 4.000.000-Rp 6.000.000</w:t>
            </w:r>
          </w:p>
        </w:tc>
        <w:tc>
          <w:tcPr>
            <w:tcW w:w="0" w:type="auto"/>
            <w:tcBorders>
              <w:top w:val="nil"/>
              <w:left w:val="nil"/>
              <w:bottom w:val="nil"/>
              <w:right w:val="nil"/>
            </w:tcBorders>
            <w:shd w:val="clear" w:color="auto" w:fill="auto"/>
            <w:vAlign w:val="center"/>
            <w:hideMark/>
          </w:tcPr>
          <w:p w14:paraId="2DA44C6D" w14:textId="77777777" w:rsidR="0092493C" w:rsidRDefault="0092493C" w:rsidP="0054508B">
            <w:pPr>
              <w:jc w:val="center"/>
              <w:rPr>
                <w:color w:val="000000"/>
              </w:rPr>
            </w:pPr>
            <w:r>
              <w:rPr>
                <w:color w:val="000000"/>
              </w:rPr>
              <w:t>105</w:t>
            </w:r>
          </w:p>
        </w:tc>
        <w:tc>
          <w:tcPr>
            <w:tcW w:w="0" w:type="auto"/>
            <w:tcBorders>
              <w:top w:val="nil"/>
              <w:left w:val="single" w:sz="4" w:space="0" w:color="auto"/>
              <w:bottom w:val="nil"/>
              <w:right w:val="single" w:sz="4" w:space="0" w:color="auto"/>
            </w:tcBorders>
            <w:shd w:val="clear" w:color="auto" w:fill="auto"/>
            <w:vAlign w:val="center"/>
            <w:hideMark/>
          </w:tcPr>
          <w:p w14:paraId="1314B88F" w14:textId="77777777" w:rsidR="0092493C" w:rsidRDefault="0092493C" w:rsidP="0054508B">
            <w:pPr>
              <w:jc w:val="center"/>
              <w:rPr>
                <w:color w:val="000000"/>
              </w:rPr>
            </w:pPr>
            <w:r>
              <w:rPr>
                <w:color w:val="000000"/>
              </w:rPr>
              <w:t>31,8%</w:t>
            </w:r>
          </w:p>
        </w:tc>
      </w:tr>
      <w:tr w:rsidR="0092493C" w14:paraId="3E78AF45" w14:textId="77777777" w:rsidTr="0054508B">
        <w:trPr>
          <w:trHeight w:val="380"/>
          <w:jc w:val="center"/>
        </w:trPr>
        <w:tc>
          <w:tcPr>
            <w:tcW w:w="0" w:type="auto"/>
            <w:tcBorders>
              <w:top w:val="nil"/>
              <w:left w:val="single" w:sz="4" w:space="0" w:color="auto"/>
              <w:bottom w:val="nil"/>
              <w:right w:val="single" w:sz="4" w:space="0" w:color="auto"/>
            </w:tcBorders>
            <w:shd w:val="clear" w:color="auto" w:fill="auto"/>
            <w:vAlign w:val="center"/>
            <w:hideMark/>
          </w:tcPr>
          <w:p w14:paraId="1699BB5E" w14:textId="77777777" w:rsidR="0092493C" w:rsidRDefault="0092493C" w:rsidP="0054508B">
            <w:pPr>
              <w:jc w:val="center"/>
              <w:rPr>
                <w:color w:val="000000"/>
              </w:rPr>
            </w:pPr>
            <w:r>
              <w:rPr>
                <w:color w:val="000000"/>
              </w:rPr>
              <w:t>Rp 6.000.001 - Rp 8.000.000</w:t>
            </w:r>
          </w:p>
        </w:tc>
        <w:tc>
          <w:tcPr>
            <w:tcW w:w="0" w:type="auto"/>
            <w:tcBorders>
              <w:top w:val="nil"/>
              <w:left w:val="nil"/>
              <w:bottom w:val="nil"/>
              <w:right w:val="nil"/>
            </w:tcBorders>
            <w:shd w:val="clear" w:color="auto" w:fill="auto"/>
            <w:vAlign w:val="center"/>
            <w:hideMark/>
          </w:tcPr>
          <w:p w14:paraId="22B5C1B1" w14:textId="77777777" w:rsidR="0092493C" w:rsidRDefault="0092493C" w:rsidP="0054508B">
            <w:pPr>
              <w:jc w:val="center"/>
              <w:rPr>
                <w:color w:val="000000"/>
              </w:rPr>
            </w:pPr>
            <w:r>
              <w:rPr>
                <w:color w:val="000000"/>
              </w:rPr>
              <w:t>82</w:t>
            </w:r>
          </w:p>
        </w:tc>
        <w:tc>
          <w:tcPr>
            <w:tcW w:w="0" w:type="auto"/>
            <w:tcBorders>
              <w:top w:val="nil"/>
              <w:left w:val="single" w:sz="4" w:space="0" w:color="auto"/>
              <w:bottom w:val="nil"/>
              <w:right w:val="single" w:sz="4" w:space="0" w:color="auto"/>
            </w:tcBorders>
            <w:shd w:val="clear" w:color="auto" w:fill="auto"/>
            <w:vAlign w:val="center"/>
            <w:hideMark/>
          </w:tcPr>
          <w:p w14:paraId="31D47426" w14:textId="77777777" w:rsidR="0092493C" w:rsidRDefault="0092493C" w:rsidP="0054508B">
            <w:pPr>
              <w:jc w:val="center"/>
              <w:rPr>
                <w:color w:val="000000"/>
              </w:rPr>
            </w:pPr>
            <w:r>
              <w:rPr>
                <w:color w:val="000000"/>
              </w:rPr>
              <w:t>24,8%</w:t>
            </w:r>
          </w:p>
        </w:tc>
      </w:tr>
      <w:tr w:rsidR="0092493C" w14:paraId="4D82E28F" w14:textId="77777777" w:rsidTr="0054508B">
        <w:trPr>
          <w:trHeight w:val="400"/>
          <w:jc w:val="center"/>
        </w:trPr>
        <w:tc>
          <w:tcPr>
            <w:tcW w:w="0" w:type="auto"/>
            <w:tcBorders>
              <w:top w:val="nil"/>
              <w:left w:val="single" w:sz="4" w:space="0" w:color="auto"/>
              <w:bottom w:val="nil"/>
              <w:right w:val="single" w:sz="4" w:space="0" w:color="auto"/>
            </w:tcBorders>
            <w:shd w:val="clear" w:color="auto" w:fill="auto"/>
            <w:vAlign w:val="center"/>
            <w:hideMark/>
          </w:tcPr>
          <w:p w14:paraId="36E8BF43" w14:textId="77777777" w:rsidR="0092493C" w:rsidRDefault="0092493C" w:rsidP="0054508B">
            <w:pPr>
              <w:jc w:val="center"/>
              <w:rPr>
                <w:color w:val="000000"/>
              </w:rPr>
            </w:pPr>
            <w:r>
              <w:rPr>
                <w:color w:val="000000"/>
              </w:rPr>
              <w:t>Rp 8.000.001-Rp 10.000.000</w:t>
            </w:r>
          </w:p>
        </w:tc>
        <w:tc>
          <w:tcPr>
            <w:tcW w:w="0" w:type="auto"/>
            <w:tcBorders>
              <w:top w:val="nil"/>
              <w:left w:val="nil"/>
              <w:bottom w:val="nil"/>
              <w:right w:val="nil"/>
            </w:tcBorders>
            <w:shd w:val="clear" w:color="auto" w:fill="auto"/>
            <w:vAlign w:val="center"/>
            <w:hideMark/>
          </w:tcPr>
          <w:p w14:paraId="19FE34F9" w14:textId="77777777" w:rsidR="0092493C" w:rsidRDefault="0092493C" w:rsidP="0054508B">
            <w:pPr>
              <w:jc w:val="center"/>
              <w:rPr>
                <w:color w:val="000000"/>
              </w:rPr>
            </w:pPr>
            <w:r>
              <w:rPr>
                <w:color w:val="000000"/>
              </w:rPr>
              <w:t>56</w:t>
            </w:r>
          </w:p>
        </w:tc>
        <w:tc>
          <w:tcPr>
            <w:tcW w:w="0" w:type="auto"/>
            <w:tcBorders>
              <w:top w:val="nil"/>
              <w:left w:val="single" w:sz="4" w:space="0" w:color="auto"/>
              <w:bottom w:val="nil"/>
              <w:right w:val="single" w:sz="4" w:space="0" w:color="auto"/>
            </w:tcBorders>
            <w:shd w:val="clear" w:color="auto" w:fill="auto"/>
            <w:vAlign w:val="center"/>
            <w:hideMark/>
          </w:tcPr>
          <w:p w14:paraId="484300CF" w14:textId="77777777" w:rsidR="0092493C" w:rsidRDefault="0092493C" w:rsidP="0054508B">
            <w:pPr>
              <w:jc w:val="center"/>
              <w:rPr>
                <w:color w:val="000000"/>
              </w:rPr>
            </w:pPr>
            <w:r>
              <w:rPr>
                <w:color w:val="000000"/>
              </w:rPr>
              <w:t>17,0%</w:t>
            </w:r>
          </w:p>
        </w:tc>
      </w:tr>
      <w:tr w:rsidR="0092493C" w14:paraId="1DB0F635" w14:textId="77777777" w:rsidTr="0054508B">
        <w:trPr>
          <w:trHeight w:val="4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3A6E3A" w14:textId="77777777" w:rsidR="0092493C" w:rsidRDefault="0092493C" w:rsidP="0054508B">
            <w:pPr>
              <w:jc w:val="center"/>
              <w:rPr>
                <w:color w:val="000000"/>
              </w:rPr>
            </w:pPr>
            <w:r>
              <w:rPr>
                <w:color w:val="000000"/>
              </w:rPr>
              <w:t>&gt; Rp 10.000.001</w:t>
            </w:r>
          </w:p>
        </w:tc>
        <w:tc>
          <w:tcPr>
            <w:tcW w:w="0" w:type="auto"/>
            <w:tcBorders>
              <w:top w:val="nil"/>
              <w:left w:val="nil"/>
              <w:bottom w:val="nil"/>
              <w:right w:val="nil"/>
            </w:tcBorders>
            <w:shd w:val="clear" w:color="auto" w:fill="auto"/>
            <w:vAlign w:val="center"/>
            <w:hideMark/>
          </w:tcPr>
          <w:p w14:paraId="29A37E97" w14:textId="77777777" w:rsidR="0092493C" w:rsidRDefault="0092493C" w:rsidP="0054508B">
            <w:pPr>
              <w:jc w:val="center"/>
              <w:rPr>
                <w:color w:val="000000"/>
              </w:rPr>
            </w:pPr>
            <w:r>
              <w:rPr>
                <w:color w:val="000000"/>
              </w:rPr>
              <w:t>45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3C2054" w14:textId="77777777" w:rsidR="0092493C" w:rsidRDefault="0092493C" w:rsidP="0054508B">
            <w:pPr>
              <w:jc w:val="center"/>
              <w:rPr>
                <w:color w:val="000000"/>
              </w:rPr>
            </w:pPr>
            <w:r>
              <w:rPr>
                <w:color w:val="000000"/>
              </w:rPr>
              <w:t>13,6%</w:t>
            </w:r>
          </w:p>
        </w:tc>
      </w:tr>
      <w:tr w:rsidR="0092493C" w14:paraId="07E11539" w14:textId="77777777" w:rsidTr="0054508B">
        <w:trPr>
          <w:trHeight w:val="4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E211DE" w14:textId="77777777" w:rsidR="0092493C" w:rsidRDefault="0092493C" w:rsidP="0054508B">
            <w:pPr>
              <w:jc w:val="center"/>
              <w:rPr>
                <w:b/>
                <w:bCs/>
                <w:color w:val="000000"/>
              </w:rPr>
            </w:pPr>
            <w:r>
              <w:rPr>
                <w:b/>
                <w:bCs/>
                <w:color w:val="000000"/>
              </w:rPr>
              <w:t>Pengalaman Investasi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D445DF" w14:textId="77777777" w:rsidR="0092493C" w:rsidRDefault="0092493C" w:rsidP="0054508B">
            <w:pPr>
              <w:jc w:val="center"/>
              <w:rPr>
                <w:b/>
                <w:bCs/>
                <w:color w:val="000000"/>
              </w:rPr>
            </w:pPr>
            <w:r>
              <w:rPr>
                <w:b/>
                <w:bCs/>
                <w:color w:val="000000"/>
              </w:rPr>
              <w:t>Jumlah</w:t>
            </w:r>
          </w:p>
        </w:tc>
        <w:tc>
          <w:tcPr>
            <w:tcW w:w="0" w:type="auto"/>
            <w:tcBorders>
              <w:top w:val="nil"/>
              <w:left w:val="nil"/>
              <w:bottom w:val="single" w:sz="4" w:space="0" w:color="auto"/>
              <w:right w:val="single" w:sz="4" w:space="0" w:color="auto"/>
            </w:tcBorders>
            <w:shd w:val="clear" w:color="auto" w:fill="auto"/>
            <w:vAlign w:val="center"/>
            <w:hideMark/>
          </w:tcPr>
          <w:p w14:paraId="018935C9" w14:textId="77777777" w:rsidR="0092493C" w:rsidRDefault="0092493C" w:rsidP="0054508B">
            <w:pPr>
              <w:jc w:val="center"/>
              <w:rPr>
                <w:b/>
                <w:bCs/>
                <w:color w:val="000000"/>
              </w:rPr>
            </w:pPr>
            <w:r>
              <w:rPr>
                <w:b/>
                <w:bCs/>
                <w:color w:val="000000"/>
              </w:rPr>
              <w:t>Persentase</w:t>
            </w:r>
          </w:p>
        </w:tc>
      </w:tr>
      <w:tr w:rsidR="0092493C" w14:paraId="6CF7BA26" w14:textId="77777777" w:rsidTr="0054508B">
        <w:trPr>
          <w:trHeight w:val="400"/>
          <w:jc w:val="center"/>
        </w:trPr>
        <w:tc>
          <w:tcPr>
            <w:tcW w:w="0" w:type="auto"/>
            <w:tcBorders>
              <w:top w:val="nil"/>
              <w:left w:val="single" w:sz="4" w:space="0" w:color="auto"/>
              <w:bottom w:val="nil"/>
              <w:right w:val="single" w:sz="4" w:space="0" w:color="auto"/>
            </w:tcBorders>
            <w:shd w:val="clear" w:color="auto" w:fill="auto"/>
            <w:vAlign w:val="center"/>
            <w:hideMark/>
          </w:tcPr>
          <w:p w14:paraId="60F7DDD5" w14:textId="77777777" w:rsidR="0092493C" w:rsidRDefault="0092493C" w:rsidP="0054508B">
            <w:pPr>
              <w:jc w:val="center"/>
              <w:rPr>
                <w:color w:val="000000"/>
              </w:rPr>
            </w:pPr>
            <w:r>
              <w:rPr>
                <w:color w:val="000000"/>
              </w:rPr>
              <w:t>&lt; 1 tahun</w:t>
            </w:r>
          </w:p>
        </w:tc>
        <w:tc>
          <w:tcPr>
            <w:tcW w:w="0" w:type="auto"/>
            <w:tcBorders>
              <w:top w:val="nil"/>
              <w:left w:val="nil"/>
              <w:bottom w:val="nil"/>
              <w:right w:val="nil"/>
            </w:tcBorders>
            <w:shd w:val="clear" w:color="auto" w:fill="auto"/>
            <w:vAlign w:val="center"/>
            <w:hideMark/>
          </w:tcPr>
          <w:p w14:paraId="20062D94" w14:textId="77777777" w:rsidR="0092493C" w:rsidRDefault="0092493C" w:rsidP="0054508B">
            <w:pPr>
              <w:jc w:val="center"/>
              <w:rPr>
                <w:color w:val="000000"/>
              </w:rPr>
            </w:pPr>
            <w:r>
              <w:rPr>
                <w:color w:val="000000"/>
              </w:rPr>
              <w:t>82</w:t>
            </w:r>
          </w:p>
        </w:tc>
        <w:tc>
          <w:tcPr>
            <w:tcW w:w="0" w:type="auto"/>
            <w:tcBorders>
              <w:top w:val="nil"/>
              <w:left w:val="single" w:sz="4" w:space="0" w:color="auto"/>
              <w:bottom w:val="nil"/>
              <w:right w:val="single" w:sz="4" w:space="0" w:color="auto"/>
            </w:tcBorders>
            <w:shd w:val="clear" w:color="auto" w:fill="auto"/>
            <w:vAlign w:val="center"/>
            <w:hideMark/>
          </w:tcPr>
          <w:p w14:paraId="280F45DB" w14:textId="77777777" w:rsidR="0092493C" w:rsidRDefault="0092493C" w:rsidP="0054508B">
            <w:pPr>
              <w:jc w:val="center"/>
              <w:rPr>
                <w:color w:val="000000"/>
              </w:rPr>
            </w:pPr>
            <w:r>
              <w:rPr>
                <w:color w:val="000000"/>
              </w:rPr>
              <w:t>24,8%</w:t>
            </w:r>
          </w:p>
        </w:tc>
      </w:tr>
      <w:tr w:rsidR="0092493C" w14:paraId="4C4BCAD9" w14:textId="77777777" w:rsidTr="0054508B">
        <w:trPr>
          <w:trHeight w:val="400"/>
          <w:jc w:val="center"/>
        </w:trPr>
        <w:tc>
          <w:tcPr>
            <w:tcW w:w="0" w:type="auto"/>
            <w:tcBorders>
              <w:top w:val="nil"/>
              <w:left w:val="single" w:sz="4" w:space="0" w:color="auto"/>
              <w:bottom w:val="nil"/>
              <w:right w:val="single" w:sz="4" w:space="0" w:color="auto"/>
            </w:tcBorders>
            <w:shd w:val="clear" w:color="auto" w:fill="auto"/>
            <w:vAlign w:val="center"/>
            <w:hideMark/>
          </w:tcPr>
          <w:p w14:paraId="76AD2A9A" w14:textId="77777777" w:rsidR="0092493C" w:rsidRDefault="0092493C" w:rsidP="0054508B">
            <w:pPr>
              <w:jc w:val="center"/>
              <w:rPr>
                <w:color w:val="000000"/>
              </w:rPr>
            </w:pPr>
            <w:r>
              <w:rPr>
                <w:color w:val="000000"/>
              </w:rPr>
              <w:t>1-2 tahun</w:t>
            </w:r>
          </w:p>
        </w:tc>
        <w:tc>
          <w:tcPr>
            <w:tcW w:w="0" w:type="auto"/>
            <w:tcBorders>
              <w:top w:val="nil"/>
              <w:left w:val="nil"/>
              <w:bottom w:val="nil"/>
              <w:right w:val="nil"/>
            </w:tcBorders>
            <w:shd w:val="clear" w:color="auto" w:fill="auto"/>
            <w:vAlign w:val="center"/>
            <w:hideMark/>
          </w:tcPr>
          <w:p w14:paraId="6C485E3D" w14:textId="77777777" w:rsidR="0092493C" w:rsidRDefault="0092493C" w:rsidP="0054508B">
            <w:pPr>
              <w:jc w:val="center"/>
              <w:rPr>
                <w:color w:val="000000"/>
              </w:rPr>
            </w:pPr>
            <w:r>
              <w:rPr>
                <w:color w:val="000000"/>
              </w:rPr>
              <w:t>139</w:t>
            </w:r>
          </w:p>
        </w:tc>
        <w:tc>
          <w:tcPr>
            <w:tcW w:w="0" w:type="auto"/>
            <w:tcBorders>
              <w:top w:val="nil"/>
              <w:left w:val="single" w:sz="4" w:space="0" w:color="auto"/>
              <w:bottom w:val="nil"/>
              <w:right w:val="single" w:sz="4" w:space="0" w:color="auto"/>
            </w:tcBorders>
            <w:shd w:val="clear" w:color="auto" w:fill="auto"/>
            <w:vAlign w:val="center"/>
            <w:hideMark/>
          </w:tcPr>
          <w:p w14:paraId="2F543396" w14:textId="77777777" w:rsidR="0092493C" w:rsidRDefault="0092493C" w:rsidP="0054508B">
            <w:pPr>
              <w:jc w:val="center"/>
              <w:rPr>
                <w:color w:val="000000"/>
              </w:rPr>
            </w:pPr>
            <w:r>
              <w:rPr>
                <w:color w:val="000000"/>
              </w:rPr>
              <w:t>42,1%</w:t>
            </w:r>
          </w:p>
        </w:tc>
      </w:tr>
      <w:tr w:rsidR="0092493C" w14:paraId="4A687CEA" w14:textId="77777777" w:rsidTr="0054508B">
        <w:trPr>
          <w:trHeight w:val="380"/>
          <w:jc w:val="center"/>
        </w:trPr>
        <w:tc>
          <w:tcPr>
            <w:tcW w:w="0" w:type="auto"/>
            <w:tcBorders>
              <w:top w:val="nil"/>
              <w:left w:val="single" w:sz="4" w:space="0" w:color="auto"/>
              <w:bottom w:val="nil"/>
              <w:right w:val="single" w:sz="4" w:space="0" w:color="auto"/>
            </w:tcBorders>
            <w:shd w:val="clear" w:color="auto" w:fill="auto"/>
            <w:vAlign w:val="center"/>
            <w:hideMark/>
          </w:tcPr>
          <w:p w14:paraId="12B1BA01" w14:textId="77777777" w:rsidR="0092493C" w:rsidRDefault="0092493C" w:rsidP="0054508B">
            <w:pPr>
              <w:jc w:val="center"/>
              <w:rPr>
                <w:color w:val="000000"/>
              </w:rPr>
            </w:pPr>
            <w:r>
              <w:rPr>
                <w:color w:val="000000"/>
              </w:rPr>
              <w:lastRenderedPageBreak/>
              <w:t>3-4 tahun</w:t>
            </w:r>
          </w:p>
        </w:tc>
        <w:tc>
          <w:tcPr>
            <w:tcW w:w="0" w:type="auto"/>
            <w:tcBorders>
              <w:top w:val="nil"/>
              <w:left w:val="nil"/>
              <w:bottom w:val="nil"/>
              <w:right w:val="nil"/>
            </w:tcBorders>
            <w:shd w:val="clear" w:color="auto" w:fill="auto"/>
            <w:vAlign w:val="center"/>
            <w:hideMark/>
          </w:tcPr>
          <w:p w14:paraId="473983AB" w14:textId="77777777" w:rsidR="0092493C" w:rsidRDefault="0092493C" w:rsidP="0054508B">
            <w:pPr>
              <w:jc w:val="center"/>
              <w:rPr>
                <w:color w:val="000000"/>
              </w:rPr>
            </w:pPr>
            <w:r>
              <w:rPr>
                <w:color w:val="000000"/>
              </w:rPr>
              <w:t>86</w:t>
            </w:r>
          </w:p>
        </w:tc>
        <w:tc>
          <w:tcPr>
            <w:tcW w:w="0" w:type="auto"/>
            <w:tcBorders>
              <w:top w:val="nil"/>
              <w:left w:val="single" w:sz="4" w:space="0" w:color="auto"/>
              <w:bottom w:val="nil"/>
              <w:right w:val="single" w:sz="4" w:space="0" w:color="auto"/>
            </w:tcBorders>
            <w:shd w:val="clear" w:color="auto" w:fill="auto"/>
            <w:vAlign w:val="center"/>
            <w:hideMark/>
          </w:tcPr>
          <w:p w14:paraId="047CFFA8" w14:textId="77777777" w:rsidR="0092493C" w:rsidRDefault="0092493C" w:rsidP="0054508B">
            <w:pPr>
              <w:jc w:val="center"/>
              <w:rPr>
                <w:color w:val="000000"/>
              </w:rPr>
            </w:pPr>
            <w:r>
              <w:rPr>
                <w:color w:val="000000"/>
              </w:rPr>
              <w:t>26,1%</w:t>
            </w:r>
          </w:p>
        </w:tc>
      </w:tr>
      <w:tr w:rsidR="0092493C" w14:paraId="0686F15D" w14:textId="77777777" w:rsidTr="0054508B">
        <w:trPr>
          <w:trHeight w:val="380"/>
          <w:jc w:val="center"/>
        </w:trPr>
        <w:tc>
          <w:tcPr>
            <w:tcW w:w="0" w:type="auto"/>
            <w:tcBorders>
              <w:top w:val="nil"/>
              <w:left w:val="single" w:sz="4" w:space="0" w:color="auto"/>
              <w:bottom w:val="nil"/>
              <w:right w:val="single" w:sz="4" w:space="0" w:color="auto"/>
            </w:tcBorders>
            <w:shd w:val="clear" w:color="auto" w:fill="auto"/>
            <w:vAlign w:val="center"/>
            <w:hideMark/>
          </w:tcPr>
          <w:p w14:paraId="258CEF48" w14:textId="77777777" w:rsidR="0092493C" w:rsidRDefault="0092493C" w:rsidP="0054508B">
            <w:pPr>
              <w:jc w:val="center"/>
              <w:rPr>
                <w:color w:val="000000"/>
              </w:rPr>
            </w:pPr>
            <w:r>
              <w:rPr>
                <w:color w:val="000000"/>
              </w:rPr>
              <w:t>5-6 tahun</w:t>
            </w:r>
          </w:p>
        </w:tc>
        <w:tc>
          <w:tcPr>
            <w:tcW w:w="0" w:type="auto"/>
            <w:tcBorders>
              <w:top w:val="nil"/>
              <w:left w:val="nil"/>
              <w:bottom w:val="nil"/>
              <w:right w:val="nil"/>
            </w:tcBorders>
            <w:shd w:val="clear" w:color="auto" w:fill="auto"/>
            <w:vAlign w:val="center"/>
            <w:hideMark/>
          </w:tcPr>
          <w:p w14:paraId="2AC46191" w14:textId="77777777" w:rsidR="0092493C" w:rsidRDefault="0092493C" w:rsidP="0054508B">
            <w:pPr>
              <w:jc w:val="center"/>
              <w:rPr>
                <w:color w:val="000000"/>
              </w:rPr>
            </w:pPr>
            <w:r>
              <w:rPr>
                <w:color w:val="000000"/>
              </w:rPr>
              <w:t>20</w:t>
            </w:r>
          </w:p>
        </w:tc>
        <w:tc>
          <w:tcPr>
            <w:tcW w:w="0" w:type="auto"/>
            <w:tcBorders>
              <w:top w:val="nil"/>
              <w:left w:val="single" w:sz="4" w:space="0" w:color="auto"/>
              <w:bottom w:val="nil"/>
              <w:right w:val="single" w:sz="4" w:space="0" w:color="auto"/>
            </w:tcBorders>
            <w:shd w:val="clear" w:color="auto" w:fill="auto"/>
            <w:vAlign w:val="center"/>
            <w:hideMark/>
          </w:tcPr>
          <w:p w14:paraId="4ADFCB4C" w14:textId="77777777" w:rsidR="0092493C" w:rsidRDefault="0092493C" w:rsidP="0054508B">
            <w:pPr>
              <w:jc w:val="center"/>
              <w:rPr>
                <w:color w:val="000000"/>
              </w:rPr>
            </w:pPr>
            <w:r>
              <w:rPr>
                <w:color w:val="000000"/>
              </w:rPr>
              <w:t>6,1%</w:t>
            </w:r>
          </w:p>
        </w:tc>
      </w:tr>
      <w:tr w:rsidR="0092493C" w14:paraId="7EFE420C" w14:textId="77777777" w:rsidTr="0054508B">
        <w:trPr>
          <w:trHeight w:val="4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E62C98" w14:textId="77777777" w:rsidR="0092493C" w:rsidRDefault="0092493C" w:rsidP="0054508B">
            <w:pPr>
              <w:jc w:val="center"/>
              <w:rPr>
                <w:color w:val="000000"/>
              </w:rPr>
            </w:pPr>
            <w:r>
              <w:rPr>
                <w:color w:val="000000"/>
              </w:rPr>
              <w:t>&gt; 7 tahun</w:t>
            </w:r>
          </w:p>
        </w:tc>
        <w:tc>
          <w:tcPr>
            <w:tcW w:w="0" w:type="auto"/>
            <w:tcBorders>
              <w:top w:val="nil"/>
              <w:left w:val="nil"/>
              <w:bottom w:val="single" w:sz="4" w:space="0" w:color="auto"/>
              <w:right w:val="nil"/>
            </w:tcBorders>
            <w:shd w:val="clear" w:color="auto" w:fill="auto"/>
            <w:vAlign w:val="center"/>
            <w:hideMark/>
          </w:tcPr>
          <w:p w14:paraId="76497258" w14:textId="77777777" w:rsidR="0092493C" w:rsidRDefault="0092493C" w:rsidP="0054508B">
            <w:pPr>
              <w:jc w:val="center"/>
              <w:rPr>
                <w:color w:val="000000"/>
              </w:rPr>
            </w:pPr>
            <w:r>
              <w:rPr>
                <w:color w:val="000000"/>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AB4A3D6" w14:textId="77777777" w:rsidR="0092493C" w:rsidRDefault="0092493C" w:rsidP="0054508B">
            <w:pPr>
              <w:jc w:val="center"/>
              <w:rPr>
                <w:color w:val="000000"/>
              </w:rPr>
            </w:pPr>
            <w:r>
              <w:rPr>
                <w:color w:val="000000"/>
              </w:rPr>
              <w:t>0,9%</w:t>
            </w:r>
          </w:p>
        </w:tc>
      </w:tr>
    </w:tbl>
    <w:p w14:paraId="3965ECB5" w14:textId="1B2BC46F" w:rsidR="00FA0694" w:rsidRDefault="00DE179E" w:rsidP="0054508B">
      <w:pPr>
        <w:jc w:val="both"/>
        <w:rPr>
          <w:color w:val="000000"/>
        </w:rPr>
      </w:pPr>
      <w:r>
        <w:rPr>
          <w:color w:val="000000"/>
        </w:rPr>
        <w:t>Sumber: Data diolah (2022).</w:t>
      </w:r>
    </w:p>
    <w:p w14:paraId="7A673655" w14:textId="3D784A6F" w:rsidR="00DE179E" w:rsidRDefault="00DE179E" w:rsidP="0054508B">
      <w:pPr>
        <w:jc w:val="both"/>
        <w:rPr>
          <w:color w:val="000000"/>
        </w:rPr>
      </w:pPr>
    </w:p>
    <w:p w14:paraId="1B2E9AFD" w14:textId="07207699" w:rsidR="00DE179E" w:rsidRDefault="00DE179E" w:rsidP="0054508B">
      <w:pPr>
        <w:ind w:hanging="2"/>
        <w:jc w:val="both"/>
        <w:rPr>
          <w:bCs/>
        </w:rPr>
      </w:pPr>
      <w:r>
        <w:rPr>
          <w:bCs/>
        </w:rPr>
        <w:tab/>
      </w:r>
      <w:r>
        <w:rPr>
          <w:bCs/>
        </w:rPr>
        <w:tab/>
        <w:t>R</w:t>
      </w:r>
      <w:r w:rsidRPr="003E7AE4">
        <w:rPr>
          <w:bCs/>
          <w:lang w:val="en-US"/>
        </w:rPr>
        <w:t xml:space="preserve">esponden berjenis kelamin laki-laki ada </w:t>
      </w:r>
      <w:r>
        <w:rPr>
          <w:bCs/>
          <w:lang w:val="en-US"/>
        </w:rPr>
        <w:t>202</w:t>
      </w:r>
      <w:r w:rsidRPr="003E7AE4">
        <w:rPr>
          <w:bCs/>
          <w:lang w:val="en-US"/>
        </w:rPr>
        <w:t xml:space="preserve"> orang dengan tingkat persentase </w:t>
      </w:r>
      <w:r>
        <w:rPr>
          <w:bCs/>
          <w:lang w:val="en-US"/>
        </w:rPr>
        <w:t>61</w:t>
      </w:r>
      <w:r w:rsidRPr="003E7AE4">
        <w:rPr>
          <w:bCs/>
          <w:lang w:val="en-US"/>
        </w:rPr>
        <w:t>,</w:t>
      </w:r>
      <w:r>
        <w:rPr>
          <w:bCs/>
          <w:lang w:val="en-US"/>
        </w:rPr>
        <w:t>2</w:t>
      </w:r>
      <w:r w:rsidRPr="003E7AE4">
        <w:rPr>
          <w:bCs/>
          <w:lang w:val="en-US"/>
        </w:rPr>
        <w:t>%, dan responden perempuan lebih sedikit dari laki-laki yaitu sebanyak 1</w:t>
      </w:r>
      <w:r>
        <w:rPr>
          <w:bCs/>
          <w:lang w:val="en-US"/>
        </w:rPr>
        <w:t>28</w:t>
      </w:r>
      <w:r w:rsidRPr="003E7AE4">
        <w:rPr>
          <w:bCs/>
          <w:lang w:val="en-US"/>
        </w:rPr>
        <w:t xml:space="preserve"> orang dengan tingkat persentase </w:t>
      </w:r>
      <w:r>
        <w:rPr>
          <w:bCs/>
          <w:lang w:val="en-US"/>
        </w:rPr>
        <w:t>38,8</w:t>
      </w:r>
      <w:r w:rsidRPr="003E7AE4">
        <w:rPr>
          <w:bCs/>
          <w:lang w:val="en-US"/>
        </w:rPr>
        <w:t xml:space="preserve">%. Hal ini menunjukkan bahwa investor saham di Kota Batam didominasi oleh laki-laki. </w:t>
      </w:r>
    </w:p>
    <w:p w14:paraId="76EFF8D0" w14:textId="0696C083" w:rsidR="00DE179E" w:rsidRPr="003E7AE4" w:rsidRDefault="00DE179E" w:rsidP="0054508B">
      <w:pPr>
        <w:ind w:hanging="2"/>
        <w:jc w:val="both"/>
        <w:rPr>
          <w:bCs/>
          <w:lang w:val="en-US"/>
        </w:rPr>
      </w:pPr>
      <w:r>
        <w:rPr>
          <w:bCs/>
        </w:rPr>
        <w:tab/>
      </w:r>
      <w:r>
        <w:rPr>
          <w:bCs/>
        </w:rPr>
        <w:tab/>
        <w:t>R</w:t>
      </w:r>
      <w:r w:rsidRPr="003E7AE4">
        <w:rPr>
          <w:bCs/>
          <w:lang w:val="en-US"/>
        </w:rPr>
        <w:t xml:space="preserve">esponden yang berumur &lt;20 tahun sebanyak </w:t>
      </w:r>
      <w:r>
        <w:rPr>
          <w:bCs/>
          <w:lang w:val="en-US"/>
        </w:rPr>
        <w:t>2</w:t>
      </w:r>
      <w:r w:rsidRPr="003E7AE4">
        <w:rPr>
          <w:bCs/>
          <w:lang w:val="en-US"/>
        </w:rPr>
        <w:t>6 orang (</w:t>
      </w:r>
      <w:r>
        <w:rPr>
          <w:bCs/>
          <w:lang w:val="en-US"/>
        </w:rPr>
        <w:t>7,9</w:t>
      </w:r>
      <w:r w:rsidRPr="003E7AE4">
        <w:rPr>
          <w:bCs/>
          <w:lang w:val="en-US"/>
        </w:rPr>
        <w:t>%), responden berumur 21-25 tahun sebanyak 1</w:t>
      </w:r>
      <w:r>
        <w:rPr>
          <w:bCs/>
          <w:lang w:val="en-US"/>
        </w:rPr>
        <w:t>73</w:t>
      </w:r>
      <w:r w:rsidRPr="003E7AE4">
        <w:rPr>
          <w:bCs/>
          <w:lang w:val="en-US"/>
        </w:rPr>
        <w:t xml:space="preserve"> orang (5</w:t>
      </w:r>
      <w:r>
        <w:rPr>
          <w:bCs/>
          <w:lang w:val="en-US"/>
        </w:rPr>
        <w:t>2</w:t>
      </w:r>
      <w:r w:rsidRPr="003E7AE4">
        <w:rPr>
          <w:bCs/>
          <w:lang w:val="en-US"/>
        </w:rPr>
        <w:t>,</w:t>
      </w:r>
      <w:r>
        <w:rPr>
          <w:bCs/>
          <w:lang w:val="en-US"/>
        </w:rPr>
        <w:t>4</w:t>
      </w:r>
      <w:r w:rsidRPr="003E7AE4">
        <w:rPr>
          <w:bCs/>
          <w:lang w:val="en-US"/>
        </w:rPr>
        <w:t xml:space="preserve">%), responden berumur 26-30 tahun sebanyak </w:t>
      </w:r>
      <w:r>
        <w:rPr>
          <w:bCs/>
          <w:lang w:val="en-US"/>
        </w:rPr>
        <w:t>100</w:t>
      </w:r>
      <w:r w:rsidRPr="003E7AE4">
        <w:rPr>
          <w:bCs/>
          <w:lang w:val="en-US"/>
        </w:rPr>
        <w:t xml:space="preserve"> orang (</w:t>
      </w:r>
      <w:r>
        <w:rPr>
          <w:bCs/>
          <w:lang w:val="en-US"/>
        </w:rPr>
        <w:t>30,3</w:t>
      </w:r>
      <w:r w:rsidRPr="003E7AE4">
        <w:rPr>
          <w:bCs/>
          <w:lang w:val="en-US"/>
        </w:rPr>
        <w:t xml:space="preserve">%), responden berumur 31-35 tahun sebnyak </w:t>
      </w:r>
      <w:r>
        <w:rPr>
          <w:bCs/>
          <w:lang w:val="en-US"/>
        </w:rPr>
        <w:t>23</w:t>
      </w:r>
      <w:r w:rsidRPr="003E7AE4">
        <w:rPr>
          <w:bCs/>
          <w:lang w:val="en-US"/>
        </w:rPr>
        <w:t xml:space="preserve"> orang (</w:t>
      </w:r>
      <w:r>
        <w:rPr>
          <w:bCs/>
          <w:lang w:val="en-US"/>
        </w:rPr>
        <w:t>7,0</w:t>
      </w:r>
      <w:r w:rsidRPr="003E7AE4">
        <w:rPr>
          <w:bCs/>
          <w:lang w:val="en-US"/>
        </w:rPr>
        <w:t xml:space="preserve">%) dan responden berumur &gt;36 tahun sebnyak </w:t>
      </w:r>
      <w:r>
        <w:rPr>
          <w:bCs/>
          <w:lang w:val="en-US"/>
        </w:rPr>
        <w:t>8</w:t>
      </w:r>
      <w:r w:rsidRPr="003E7AE4">
        <w:rPr>
          <w:bCs/>
          <w:lang w:val="en-US"/>
        </w:rPr>
        <w:t xml:space="preserve"> orang (</w:t>
      </w:r>
      <w:r>
        <w:rPr>
          <w:bCs/>
          <w:lang w:val="en-US"/>
        </w:rPr>
        <w:t>2,4</w:t>
      </w:r>
      <w:r w:rsidRPr="003E7AE4">
        <w:rPr>
          <w:bCs/>
          <w:lang w:val="en-US"/>
        </w:rPr>
        <w:t xml:space="preserve">%). Maka dari itu, sebagian besar investor saham di Kota Batam berumur 21-25 tahun. </w:t>
      </w:r>
    </w:p>
    <w:p w14:paraId="2D680857" w14:textId="20D70E22" w:rsidR="00DE179E" w:rsidRPr="003E7AE4" w:rsidRDefault="00DE179E" w:rsidP="0054508B">
      <w:pPr>
        <w:ind w:hanging="2"/>
        <w:jc w:val="both"/>
        <w:rPr>
          <w:bCs/>
          <w:lang w:val="en-US"/>
        </w:rPr>
      </w:pPr>
      <w:r>
        <w:rPr>
          <w:bCs/>
        </w:rPr>
        <w:tab/>
      </w:r>
      <w:r>
        <w:rPr>
          <w:bCs/>
        </w:rPr>
        <w:tab/>
        <w:t>R</w:t>
      </w:r>
      <w:r w:rsidRPr="003E7AE4">
        <w:rPr>
          <w:bCs/>
          <w:lang w:val="en-US"/>
        </w:rPr>
        <w:t xml:space="preserve">esponden dengan pendidikan terkahir SD/SMP sebanyak </w:t>
      </w:r>
      <w:r>
        <w:rPr>
          <w:bCs/>
          <w:lang w:val="en-US"/>
        </w:rPr>
        <w:t>4</w:t>
      </w:r>
      <w:r w:rsidRPr="003E7AE4">
        <w:rPr>
          <w:bCs/>
          <w:lang w:val="en-US"/>
        </w:rPr>
        <w:t xml:space="preserve"> orang (</w:t>
      </w:r>
      <w:r>
        <w:rPr>
          <w:bCs/>
          <w:lang w:val="en-US"/>
        </w:rPr>
        <w:t>1,2</w:t>
      </w:r>
      <w:r w:rsidRPr="003E7AE4">
        <w:rPr>
          <w:bCs/>
          <w:lang w:val="en-US"/>
        </w:rPr>
        <w:t>%), responden dengan pendidikan terakhir SMA / SMK sebanyak 1</w:t>
      </w:r>
      <w:r>
        <w:rPr>
          <w:bCs/>
          <w:lang w:val="en-US"/>
        </w:rPr>
        <w:t>42</w:t>
      </w:r>
      <w:r w:rsidRPr="003E7AE4">
        <w:rPr>
          <w:bCs/>
          <w:lang w:val="en-US"/>
        </w:rPr>
        <w:t xml:space="preserve"> orang (</w:t>
      </w:r>
      <w:r>
        <w:rPr>
          <w:bCs/>
          <w:lang w:val="en-US"/>
        </w:rPr>
        <w:t>43,0</w:t>
      </w:r>
      <w:r w:rsidRPr="003E7AE4">
        <w:rPr>
          <w:bCs/>
          <w:lang w:val="en-US"/>
        </w:rPr>
        <w:t xml:space="preserve">%), responden dengan pendidikan terakhir D3 sebanyak </w:t>
      </w:r>
      <w:r>
        <w:rPr>
          <w:bCs/>
          <w:lang w:val="en-US"/>
        </w:rPr>
        <w:t>11</w:t>
      </w:r>
      <w:r w:rsidRPr="003E7AE4">
        <w:rPr>
          <w:bCs/>
          <w:lang w:val="en-US"/>
        </w:rPr>
        <w:t xml:space="preserve"> orang (</w:t>
      </w:r>
      <w:r>
        <w:rPr>
          <w:bCs/>
          <w:lang w:val="en-US"/>
        </w:rPr>
        <w:t>3,3%</w:t>
      </w:r>
      <w:r w:rsidRPr="003E7AE4">
        <w:rPr>
          <w:bCs/>
          <w:lang w:val="en-US"/>
        </w:rPr>
        <w:t xml:space="preserve">), responden dengan pendidikan terakhir S1 sebanyak </w:t>
      </w:r>
      <w:r>
        <w:rPr>
          <w:bCs/>
          <w:lang w:val="en-US"/>
        </w:rPr>
        <w:t>166</w:t>
      </w:r>
      <w:r w:rsidRPr="003E7AE4">
        <w:rPr>
          <w:bCs/>
          <w:lang w:val="en-US"/>
        </w:rPr>
        <w:t xml:space="preserve"> orang (</w:t>
      </w:r>
      <w:r>
        <w:rPr>
          <w:bCs/>
          <w:lang w:val="en-US"/>
        </w:rPr>
        <w:t>50,3</w:t>
      </w:r>
      <w:r w:rsidRPr="003E7AE4">
        <w:rPr>
          <w:bCs/>
          <w:lang w:val="en-US"/>
        </w:rPr>
        <w:t xml:space="preserve">%), dan responden dengan pendidikan terakhir S2/S3 sebanyak </w:t>
      </w:r>
      <w:r>
        <w:rPr>
          <w:bCs/>
          <w:lang w:val="en-US"/>
        </w:rPr>
        <w:t>7</w:t>
      </w:r>
      <w:r w:rsidRPr="003E7AE4">
        <w:rPr>
          <w:bCs/>
          <w:lang w:val="en-US"/>
        </w:rPr>
        <w:t xml:space="preserve"> orang (</w:t>
      </w:r>
      <w:r>
        <w:rPr>
          <w:bCs/>
          <w:lang w:val="en-US"/>
        </w:rPr>
        <w:t>2,1</w:t>
      </w:r>
      <w:r w:rsidRPr="003E7AE4">
        <w:rPr>
          <w:bCs/>
          <w:lang w:val="en-US"/>
        </w:rPr>
        <w:t>%). Hal ini menunjukkan bahwa sebagian besar investor saham di Kota Batam berpendidikan terakhir S1.</w:t>
      </w:r>
    </w:p>
    <w:p w14:paraId="0B43D1B2" w14:textId="4C35C121" w:rsidR="00DE179E" w:rsidRPr="003E7AE4" w:rsidRDefault="00DE179E" w:rsidP="0054508B">
      <w:pPr>
        <w:ind w:hanging="2"/>
        <w:jc w:val="both"/>
        <w:rPr>
          <w:lang w:val="en-US"/>
        </w:rPr>
      </w:pPr>
      <w:r>
        <w:tab/>
      </w:r>
      <w:r>
        <w:tab/>
        <w:t>Responden</w:t>
      </w:r>
      <w:r w:rsidRPr="003E7AE4">
        <w:rPr>
          <w:lang w:val="en-US"/>
        </w:rPr>
        <w:t xml:space="preserve"> dengan penghasilan bulanan &lt;Rp 4.000.000 sebanyak </w:t>
      </w:r>
      <w:r>
        <w:rPr>
          <w:lang w:val="en-US"/>
        </w:rPr>
        <w:t>42</w:t>
      </w:r>
      <w:r w:rsidRPr="003E7AE4">
        <w:rPr>
          <w:lang w:val="en-US"/>
        </w:rPr>
        <w:t xml:space="preserve"> orang (1</w:t>
      </w:r>
      <w:r>
        <w:rPr>
          <w:lang w:val="en-US"/>
        </w:rPr>
        <w:t>2,7</w:t>
      </w:r>
      <w:r w:rsidRPr="003E7AE4">
        <w:rPr>
          <w:lang w:val="en-US"/>
        </w:rPr>
        <w:t>%), responden penghasilan bulanan Rp 4.000.000 – Rp 6.000.000 sebanyak 1</w:t>
      </w:r>
      <w:r>
        <w:rPr>
          <w:lang w:val="en-US"/>
        </w:rPr>
        <w:t>05</w:t>
      </w:r>
      <w:r w:rsidRPr="003E7AE4">
        <w:rPr>
          <w:lang w:val="en-US"/>
        </w:rPr>
        <w:t xml:space="preserve"> orang (3</w:t>
      </w:r>
      <w:r>
        <w:rPr>
          <w:lang w:val="en-US"/>
        </w:rPr>
        <w:t>1,8</w:t>
      </w:r>
      <w:r w:rsidRPr="003E7AE4">
        <w:rPr>
          <w:lang w:val="en-US"/>
        </w:rPr>
        <w:t xml:space="preserve">%), responden penghasilan bulanan Rp 6.000.001 – Rp 8.000.000 sebanyak </w:t>
      </w:r>
      <w:r>
        <w:rPr>
          <w:lang w:val="en-US"/>
        </w:rPr>
        <w:t>82</w:t>
      </w:r>
      <w:r w:rsidRPr="003E7AE4">
        <w:rPr>
          <w:lang w:val="en-US"/>
        </w:rPr>
        <w:t xml:space="preserve"> orang (2</w:t>
      </w:r>
      <w:r>
        <w:rPr>
          <w:lang w:val="en-US"/>
        </w:rPr>
        <w:t>4,8</w:t>
      </w:r>
      <w:r w:rsidRPr="003E7AE4">
        <w:rPr>
          <w:lang w:val="en-US"/>
        </w:rPr>
        <w:t xml:space="preserve">%), responden penghasilan bulanan Rp 8.000.001 – Rp 10.000.000 sebanyak </w:t>
      </w:r>
      <w:r>
        <w:rPr>
          <w:lang w:val="en-US"/>
        </w:rPr>
        <w:t>5</w:t>
      </w:r>
      <w:r w:rsidRPr="003E7AE4">
        <w:rPr>
          <w:lang w:val="en-US"/>
        </w:rPr>
        <w:t>6 orang (</w:t>
      </w:r>
      <w:r>
        <w:rPr>
          <w:lang w:val="en-US"/>
        </w:rPr>
        <w:t>17,0</w:t>
      </w:r>
      <w:r w:rsidRPr="003E7AE4">
        <w:rPr>
          <w:lang w:val="en-US"/>
        </w:rPr>
        <w:t>%), dan responden penghasilan bulanan &gt;Rp 10.000.001 sebanyak 4</w:t>
      </w:r>
      <w:r>
        <w:rPr>
          <w:lang w:val="en-US"/>
        </w:rPr>
        <w:t>5</w:t>
      </w:r>
      <w:r w:rsidRPr="003E7AE4">
        <w:rPr>
          <w:lang w:val="en-US"/>
        </w:rPr>
        <w:t xml:space="preserve"> orang (1</w:t>
      </w:r>
      <w:r>
        <w:rPr>
          <w:lang w:val="en-US"/>
        </w:rPr>
        <w:t>3</w:t>
      </w:r>
      <w:r w:rsidRPr="003E7AE4">
        <w:rPr>
          <w:lang w:val="en-US"/>
        </w:rPr>
        <w:t>,</w:t>
      </w:r>
      <w:r>
        <w:rPr>
          <w:lang w:val="en-US"/>
        </w:rPr>
        <w:t>6</w:t>
      </w:r>
      <w:r w:rsidRPr="003E7AE4">
        <w:rPr>
          <w:lang w:val="en-US"/>
        </w:rPr>
        <w:t>%). Maka dari itu, kebanyakan investor saham di Batam memiliki penghasilan sebesar Rp 4.000.000 – Rp 6.000.000 per bulan.</w:t>
      </w:r>
    </w:p>
    <w:p w14:paraId="19AA9EBD" w14:textId="1871998C" w:rsidR="002B4141" w:rsidRDefault="00DE179E" w:rsidP="0054508B">
      <w:pPr>
        <w:ind w:hanging="2"/>
        <w:jc w:val="both"/>
      </w:pPr>
      <w:r>
        <w:tab/>
      </w:r>
      <w:r>
        <w:tab/>
        <w:t>R</w:t>
      </w:r>
      <w:r w:rsidRPr="003E7AE4">
        <w:rPr>
          <w:lang w:val="en-US"/>
        </w:rPr>
        <w:t xml:space="preserve">esponden yang memiliki pengalaman investasi &lt; 1 tahun </w:t>
      </w:r>
      <w:r>
        <w:rPr>
          <w:lang w:val="en-US"/>
        </w:rPr>
        <w:t>terdapat</w:t>
      </w:r>
      <w:r w:rsidRPr="003E7AE4">
        <w:rPr>
          <w:lang w:val="en-US"/>
        </w:rPr>
        <w:t xml:space="preserve"> </w:t>
      </w:r>
      <w:r>
        <w:rPr>
          <w:lang w:val="en-US"/>
        </w:rPr>
        <w:t>82</w:t>
      </w:r>
      <w:r w:rsidRPr="003E7AE4">
        <w:rPr>
          <w:lang w:val="en-US"/>
        </w:rPr>
        <w:t xml:space="preserve"> orang (</w:t>
      </w:r>
      <w:r>
        <w:rPr>
          <w:lang w:val="en-US"/>
        </w:rPr>
        <w:t>24</w:t>
      </w:r>
      <w:r w:rsidRPr="003E7AE4">
        <w:rPr>
          <w:lang w:val="en-US"/>
        </w:rPr>
        <w:t>,</w:t>
      </w:r>
      <w:r>
        <w:rPr>
          <w:lang w:val="en-US"/>
        </w:rPr>
        <w:t>8</w:t>
      </w:r>
      <w:r w:rsidRPr="003E7AE4">
        <w:rPr>
          <w:lang w:val="en-US"/>
        </w:rPr>
        <w:t xml:space="preserve">%), responden dengan pengalaman investasi 1-2 tahun </w:t>
      </w:r>
      <w:r>
        <w:rPr>
          <w:lang w:val="en-US"/>
        </w:rPr>
        <w:t>terdapat</w:t>
      </w:r>
      <w:r w:rsidRPr="003E7AE4">
        <w:rPr>
          <w:lang w:val="en-US"/>
        </w:rPr>
        <w:t xml:space="preserve"> 1</w:t>
      </w:r>
      <w:r>
        <w:rPr>
          <w:lang w:val="en-US"/>
        </w:rPr>
        <w:t>39</w:t>
      </w:r>
      <w:r w:rsidRPr="003E7AE4">
        <w:rPr>
          <w:lang w:val="en-US"/>
        </w:rPr>
        <w:t xml:space="preserve"> orang (4</w:t>
      </w:r>
      <w:r>
        <w:rPr>
          <w:lang w:val="en-US"/>
        </w:rPr>
        <w:t>2,1</w:t>
      </w:r>
      <w:r w:rsidRPr="003E7AE4">
        <w:rPr>
          <w:lang w:val="en-US"/>
        </w:rPr>
        <w:t xml:space="preserve">%), responden dengan pengalaman investasi 3-4 tahun </w:t>
      </w:r>
      <w:r>
        <w:rPr>
          <w:lang w:val="en-US"/>
        </w:rPr>
        <w:t>terdapat</w:t>
      </w:r>
      <w:r w:rsidRPr="003E7AE4">
        <w:rPr>
          <w:lang w:val="en-US"/>
        </w:rPr>
        <w:t xml:space="preserve"> </w:t>
      </w:r>
      <w:r>
        <w:rPr>
          <w:lang w:val="en-US"/>
        </w:rPr>
        <w:t>86</w:t>
      </w:r>
      <w:r w:rsidRPr="003E7AE4">
        <w:rPr>
          <w:lang w:val="en-US"/>
        </w:rPr>
        <w:t xml:space="preserve"> orang (</w:t>
      </w:r>
      <w:r>
        <w:rPr>
          <w:lang w:val="en-US"/>
        </w:rPr>
        <w:t>26,1</w:t>
      </w:r>
      <w:r w:rsidRPr="003E7AE4">
        <w:rPr>
          <w:lang w:val="en-US"/>
        </w:rPr>
        <w:t xml:space="preserve">%), responden dengan pengalaman investasi 5-6 tahun </w:t>
      </w:r>
      <w:r>
        <w:rPr>
          <w:lang w:val="en-US"/>
        </w:rPr>
        <w:t>terdapat</w:t>
      </w:r>
      <w:r w:rsidRPr="003E7AE4">
        <w:rPr>
          <w:lang w:val="en-US"/>
        </w:rPr>
        <w:t xml:space="preserve"> </w:t>
      </w:r>
      <w:r>
        <w:rPr>
          <w:lang w:val="en-US"/>
        </w:rPr>
        <w:t>20</w:t>
      </w:r>
      <w:r w:rsidRPr="003E7AE4">
        <w:rPr>
          <w:lang w:val="en-US"/>
        </w:rPr>
        <w:t xml:space="preserve"> orang (</w:t>
      </w:r>
      <w:r>
        <w:rPr>
          <w:lang w:val="en-US"/>
        </w:rPr>
        <w:t>6,1</w:t>
      </w:r>
      <w:r w:rsidRPr="003E7AE4">
        <w:rPr>
          <w:lang w:val="en-US"/>
        </w:rPr>
        <w:t>%), dan responden dengan pengalaman investasi &gt;7 tahun</w:t>
      </w:r>
      <w:r>
        <w:rPr>
          <w:lang w:val="en-US"/>
        </w:rPr>
        <w:t xml:space="preserve"> terdapat 3 orang (0,9%)</w:t>
      </w:r>
      <w:r w:rsidRPr="003E7AE4">
        <w:rPr>
          <w:lang w:val="en-US"/>
        </w:rPr>
        <w:t>. Hal ini menunjukkan bahwa hampir sebagian besar investor saham Batam memiliki pengalaman investasi 1-2 tahun.</w:t>
      </w:r>
    </w:p>
    <w:p w14:paraId="591C485B" w14:textId="5CE5F2CF" w:rsidR="00DE179E" w:rsidRDefault="00DE179E" w:rsidP="0054508B">
      <w:pPr>
        <w:ind w:hanging="2"/>
        <w:jc w:val="both"/>
      </w:pPr>
    </w:p>
    <w:p w14:paraId="7CA0DC24" w14:textId="43EAF80D" w:rsidR="00126025" w:rsidRDefault="00126025" w:rsidP="0054508B">
      <w:pPr>
        <w:ind w:hanging="2"/>
        <w:jc w:val="center"/>
        <w:rPr>
          <w:i/>
          <w:iCs/>
        </w:rPr>
      </w:pPr>
      <w:r>
        <w:t xml:space="preserve">Tabel 2 </w:t>
      </w:r>
      <w:r>
        <w:rPr>
          <w:i/>
          <w:iCs/>
        </w:rPr>
        <w:t>Outer Loadings</w:t>
      </w:r>
    </w:p>
    <w:tbl>
      <w:tblPr>
        <w:tblW w:w="8500" w:type="dxa"/>
        <w:tblLook w:val="04A0" w:firstRow="1" w:lastRow="0" w:firstColumn="1" w:lastColumn="0" w:noHBand="0" w:noVBand="1"/>
      </w:tblPr>
      <w:tblGrid>
        <w:gridCol w:w="3114"/>
        <w:gridCol w:w="2410"/>
        <w:gridCol w:w="2976"/>
      </w:tblGrid>
      <w:tr w:rsidR="00126025" w:rsidRPr="00126025" w14:paraId="3DEBBC95" w14:textId="77777777" w:rsidTr="00126025">
        <w:trPr>
          <w:trHeight w:val="38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C6243" w14:textId="77777777" w:rsidR="00126025" w:rsidRPr="00126025" w:rsidRDefault="00126025" w:rsidP="0054508B">
            <w:pPr>
              <w:jc w:val="center"/>
              <w:rPr>
                <w:b/>
                <w:bCs/>
                <w:color w:val="000000"/>
              </w:rPr>
            </w:pPr>
            <w:r w:rsidRPr="00126025">
              <w:rPr>
                <w:b/>
                <w:bCs/>
                <w:color w:val="000000"/>
              </w:rPr>
              <w:t>Variabel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752763C" w14:textId="77777777" w:rsidR="00126025" w:rsidRPr="00126025" w:rsidRDefault="00126025" w:rsidP="0054508B">
            <w:pPr>
              <w:jc w:val="center"/>
              <w:rPr>
                <w:b/>
                <w:bCs/>
                <w:color w:val="000000"/>
              </w:rPr>
            </w:pPr>
            <w:r w:rsidRPr="00126025">
              <w:rPr>
                <w:b/>
                <w:bCs/>
                <w:color w:val="000000"/>
              </w:rPr>
              <w:t>Loading Factors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18ECA17" w14:textId="77777777" w:rsidR="00126025" w:rsidRPr="00126025" w:rsidRDefault="00126025" w:rsidP="0054508B">
            <w:pPr>
              <w:jc w:val="center"/>
              <w:rPr>
                <w:b/>
                <w:bCs/>
                <w:color w:val="000000"/>
              </w:rPr>
            </w:pPr>
            <w:r w:rsidRPr="00126025">
              <w:rPr>
                <w:b/>
                <w:bCs/>
                <w:color w:val="000000"/>
              </w:rPr>
              <w:t>Keterangan</w:t>
            </w:r>
          </w:p>
        </w:tc>
      </w:tr>
      <w:tr w:rsidR="00126025" w:rsidRPr="00126025" w14:paraId="08B52A5E" w14:textId="77777777" w:rsidTr="00126025">
        <w:trPr>
          <w:trHeight w:val="4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7AE6D02" w14:textId="77777777" w:rsidR="00126025" w:rsidRPr="00126025" w:rsidRDefault="00126025" w:rsidP="0054508B">
            <w:pPr>
              <w:jc w:val="center"/>
              <w:rPr>
                <w:color w:val="000000"/>
              </w:rPr>
            </w:pPr>
            <w:r w:rsidRPr="00126025">
              <w:rPr>
                <w:color w:val="000000"/>
              </w:rPr>
              <w:t xml:space="preserve">OB1 &lt;- </w:t>
            </w:r>
            <w:r w:rsidRPr="00126025">
              <w:rPr>
                <w:i/>
                <w:iCs/>
                <w:color w:val="000000"/>
              </w:rPr>
              <w:t>Overconfidence</w:t>
            </w:r>
          </w:p>
        </w:tc>
        <w:tc>
          <w:tcPr>
            <w:tcW w:w="2410" w:type="dxa"/>
            <w:tcBorders>
              <w:top w:val="nil"/>
              <w:left w:val="nil"/>
              <w:bottom w:val="single" w:sz="4" w:space="0" w:color="auto"/>
              <w:right w:val="single" w:sz="4" w:space="0" w:color="auto"/>
            </w:tcBorders>
            <w:shd w:val="clear" w:color="auto" w:fill="auto"/>
            <w:vAlign w:val="center"/>
            <w:hideMark/>
          </w:tcPr>
          <w:p w14:paraId="1998A724" w14:textId="77777777" w:rsidR="00126025" w:rsidRPr="00126025" w:rsidRDefault="00126025" w:rsidP="0054508B">
            <w:pPr>
              <w:jc w:val="center"/>
              <w:rPr>
                <w:color w:val="000000"/>
              </w:rPr>
            </w:pPr>
            <w:r w:rsidRPr="00126025">
              <w:rPr>
                <w:color w:val="000000"/>
              </w:rPr>
              <w:t>0,845</w:t>
            </w:r>
          </w:p>
        </w:tc>
        <w:tc>
          <w:tcPr>
            <w:tcW w:w="2976" w:type="dxa"/>
            <w:tcBorders>
              <w:top w:val="nil"/>
              <w:left w:val="nil"/>
              <w:bottom w:val="single" w:sz="4" w:space="0" w:color="auto"/>
              <w:right w:val="single" w:sz="4" w:space="0" w:color="auto"/>
            </w:tcBorders>
            <w:shd w:val="clear" w:color="auto" w:fill="auto"/>
            <w:vAlign w:val="center"/>
            <w:hideMark/>
          </w:tcPr>
          <w:p w14:paraId="1050D983" w14:textId="77777777" w:rsidR="00126025" w:rsidRPr="00126025" w:rsidRDefault="00126025" w:rsidP="0054508B">
            <w:pPr>
              <w:jc w:val="center"/>
              <w:rPr>
                <w:color w:val="000000"/>
              </w:rPr>
            </w:pPr>
            <w:r w:rsidRPr="00126025">
              <w:rPr>
                <w:color w:val="000000"/>
              </w:rPr>
              <w:t>Valid</w:t>
            </w:r>
          </w:p>
        </w:tc>
      </w:tr>
      <w:tr w:rsidR="00126025" w:rsidRPr="00126025" w14:paraId="1D4BDB0E"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9271F55" w14:textId="77777777" w:rsidR="00126025" w:rsidRPr="00126025" w:rsidRDefault="00126025" w:rsidP="0054508B">
            <w:pPr>
              <w:jc w:val="center"/>
              <w:rPr>
                <w:color w:val="000000"/>
              </w:rPr>
            </w:pPr>
            <w:r w:rsidRPr="00126025">
              <w:rPr>
                <w:color w:val="000000"/>
              </w:rPr>
              <w:t xml:space="preserve">OB2 &lt;- </w:t>
            </w:r>
            <w:r w:rsidRPr="00126025">
              <w:rPr>
                <w:i/>
                <w:iCs/>
                <w:color w:val="000000"/>
              </w:rPr>
              <w:t>Overconfidence</w:t>
            </w:r>
          </w:p>
        </w:tc>
        <w:tc>
          <w:tcPr>
            <w:tcW w:w="2410" w:type="dxa"/>
            <w:tcBorders>
              <w:top w:val="nil"/>
              <w:left w:val="nil"/>
              <w:bottom w:val="single" w:sz="4" w:space="0" w:color="auto"/>
              <w:right w:val="single" w:sz="4" w:space="0" w:color="auto"/>
            </w:tcBorders>
            <w:shd w:val="clear" w:color="auto" w:fill="auto"/>
            <w:vAlign w:val="center"/>
            <w:hideMark/>
          </w:tcPr>
          <w:p w14:paraId="5CE9C8C8" w14:textId="3214BFA5" w:rsidR="00126025" w:rsidRPr="00126025" w:rsidRDefault="00126025" w:rsidP="0054508B">
            <w:pPr>
              <w:jc w:val="center"/>
              <w:rPr>
                <w:color w:val="000000"/>
              </w:rPr>
            </w:pPr>
            <w:r w:rsidRPr="00126025">
              <w:rPr>
                <w:color w:val="000000"/>
              </w:rPr>
              <w:t>0,82</w:t>
            </w:r>
            <w:r>
              <w:rPr>
                <w:color w:val="000000"/>
              </w:rPr>
              <w:t>0</w:t>
            </w:r>
          </w:p>
        </w:tc>
        <w:tc>
          <w:tcPr>
            <w:tcW w:w="2976" w:type="dxa"/>
            <w:tcBorders>
              <w:top w:val="nil"/>
              <w:left w:val="nil"/>
              <w:bottom w:val="single" w:sz="4" w:space="0" w:color="auto"/>
              <w:right w:val="single" w:sz="4" w:space="0" w:color="auto"/>
            </w:tcBorders>
            <w:shd w:val="clear" w:color="auto" w:fill="auto"/>
            <w:vAlign w:val="center"/>
            <w:hideMark/>
          </w:tcPr>
          <w:p w14:paraId="0FC896BF" w14:textId="77777777" w:rsidR="00126025" w:rsidRPr="00126025" w:rsidRDefault="00126025" w:rsidP="0054508B">
            <w:pPr>
              <w:jc w:val="center"/>
              <w:rPr>
                <w:color w:val="000000"/>
              </w:rPr>
            </w:pPr>
            <w:r w:rsidRPr="00126025">
              <w:rPr>
                <w:color w:val="000000"/>
              </w:rPr>
              <w:t>Valid</w:t>
            </w:r>
          </w:p>
        </w:tc>
      </w:tr>
      <w:tr w:rsidR="00126025" w:rsidRPr="00126025" w14:paraId="53D53F4D"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21F6E5F" w14:textId="77777777" w:rsidR="00126025" w:rsidRPr="00126025" w:rsidRDefault="00126025" w:rsidP="0054508B">
            <w:pPr>
              <w:jc w:val="center"/>
              <w:rPr>
                <w:color w:val="000000"/>
              </w:rPr>
            </w:pPr>
            <w:r w:rsidRPr="00126025">
              <w:rPr>
                <w:color w:val="000000"/>
              </w:rPr>
              <w:t>OB3 &lt;- O</w:t>
            </w:r>
            <w:r w:rsidRPr="00126025">
              <w:rPr>
                <w:i/>
                <w:iCs/>
                <w:color w:val="000000"/>
              </w:rPr>
              <w:t>verconfidence</w:t>
            </w:r>
          </w:p>
        </w:tc>
        <w:tc>
          <w:tcPr>
            <w:tcW w:w="2410" w:type="dxa"/>
            <w:tcBorders>
              <w:top w:val="nil"/>
              <w:left w:val="nil"/>
              <w:bottom w:val="single" w:sz="4" w:space="0" w:color="auto"/>
              <w:right w:val="single" w:sz="4" w:space="0" w:color="auto"/>
            </w:tcBorders>
            <w:shd w:val="clear" w:color="auto" w:fill="auto"/>
            <w:vAlign w:val="center"/>
            <w:hideMark/>
          </w:tcPr>
          <w:p w14:paraId="0AD9F487" w14:textId="77777777" w:rsidR="00126025" w:rsidRPr="00126025" w:rsidRDefault="00126025" w:rsidP="0054508B">
            <w:pPr>
              <w:jc w:val="center"/>
              <w:rPr>
                <w:color w:val="000000"/>
              </w:rPr>
            </w:pPr>
            <w:r w:rsidRPr="00126025">
              <w:rPr>
                <w:color w:val="000000"/>
              </w:rPr>
              <w:t>0,845</w:t>
            </w:r>
          </w:p>
        </w:tc>
        <w:tc>
          <w:tcPr>
            <w:tcW w:w="2976" w:type="dxa"/>
            <w:tcBorders>
              <w:top w:val="nil"/>
              <w:left w:val="nil"/>
              <w:bottom w:val="single" w:sz="4" w:space="0" w:color="auto"/>
              <w:right w:val="single" w:sz="4" w:space="0" w:color="auto"/>
            </w:tcBorders>
            <w:shd w:val="clear" w:color="auto" w:fill="auto"/>
            <w:vAlign w:val="center"/>
            <w:hideMark/>
          </w:tcPr>
          <w:p w14:paraId="6686937E" w14:textId="77777777" w:rsidR="00126025" w:rsidRPr="00126025" w:rsidRDefault="00126025" w:rsidP="0054508B">
            <w:pPr>
              <w:jc w:val="center"/>
              <w:rPr>
                <w:color w:val="000000"/>
              </w:rPr>
            </w:pPr>
            <w:r w:rsidRPr="00126025">
              <w:rPr>
                <w:color w:val="000000"/>
              </w:rPr>
              <w:t>Valid</w:t>
            </w:r>
          </w:p>
        </w:tc>
      </w:tr>
      <w:tr w:rsidR="00126025" w:rsidRPr="00126025" w14:paraId="44F43934"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6EA452A" w14:textId="77777777" w:rsidR="00126025" w:rsidRPr="00126025" w:rsidRDefault="00126025" w:rsidP="0054508B">
            <w:pPr>
              <w:jc w:val="center"/>
              <w:rPr>
                <w:color w:val="000000"/>
              </w:rPr>
            </w:pPr>
            <w:r w:rsidRPr="00126025">
              <w:rPr>
                <w:color w:val="000000"/>
              </w:rPr>
              <w:t xml:space="preserve">OB4 &lt;- </w:t>
            </w:r>
            <w:r w:rsidRPr="00126025">
              <w:rPr>
                <w:i/>
                <w:iCs/>
                <w:color w:val="000000"/>
              </w:rPr>
              <w:t>Overconfidence</w:t>
            </w:r>
          </w:p>
        </w:tc>
        <w:tc>
          <w:tcPr>
            <w:tcW w:w="2410" w:type="dxa"/>
            <w:tcBorders>
              <w:top w:val="nil"/>
              <w:left w:val="nil"/>
              <w:bottom w:val="single" w:sz="4" w:space="0" w:color="auto"/>
              <w:right w:val="single" w:sz="4" w:space="0" w:color="auto"/>
            </w:tcBorders>
            <w:shd w:val="clear" w:color="auto" w:fill="auto"/>
            <w:vAlign w:val="center"/>
            <w:hideMark/>
          </w:tcPr>
          <w:p w14:paraId="546C2E14" w14:textId="77777777" w:rsidR="00126025" w:rsidRPr="00126025" w:rsidRDefault="00126025" w:rsidP="0054508B">
            <w:pPr>
              <w:jc w:val="center"/>
              <w:rPr>
                <w:color w:val="000000"/>
              </w:rPr>
            </w:pPr>
            <w:r w:rsidRPr="00126025">
              <w:rPr>
                <w:color w:val="000000"/>
              </w:rPr>
              <w:t>0,842</w:t>
            </w:r>
          </w:p>
        </w:tc>
        <w:tc>
          <w:tcPr>
            <w:tcW w:w="2976" w:type="dxa"/>
            <w:tcBorders>
              <w:top w:val="nil"/>
              <w:left w:val="nil"/>
              <w:bottom w:val="single" w:sz="4" w:space="0" w:color="auto"/>
              <w:right w:val="single" w:sz="4" w:space="0" w:color="auto"/>
            </w:tcBorders>
            <w:shd w:val="clear" w:color="auto" w:fill="auto"/>
            <w:vAlign w:val="center"/>
            <w:hideMark/>
          </w:tcPr>
          <w:p w14:paraId="55309C97" w14:textId="77777777" w:rsidR="00126025" w:rsidRPr="00126025" w:rsidRDefault="00126025" w:rsidP="0054508B">
            <w:pPr>
              <w:jc w:val="center"/>
              <w:rPr>
                <w:color w:val="000000"/>
              </w:rPr>
            </w:pPr>
            <w:r w:rsidRPr="00126025">
              <w:rPr>
                <w:color w:val="000000"/>
              </w:rPr>
              <w:t>Valid</w:t>
            </w:r>
          </w:p>
        </w:tc>
      </w:tr>
      <w:tr w:rsidR="00126025" w:rsidRPr="00126025" w14:paraId="6BA9503C"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8434C64" w14:textId="77777777" w:rsidR="00126025" w:rsidRPr="00126025" w:rsidRDefault="00126025" w:rsidP="0054508B">
            <w:pPr>
              <w:jc w:val="center"/>
              <w:rPr>
                <w:color w:val="000000"/>
              </w:rPr>
            </w:pPr>
            <w:r w:rsidRPr="00126025">
              <w:rPr>
                <w:color w:val="000000"/>
              </w:rPr>
              <w:t xml:space="preserve">OB5 &lt;- </w:t>
            </w:r>
            <w:r w:rsidRPr="00126025">
              <w:rPr>
                <w:i/>
                <w:iCs/>
                <w:color w:val="000000"/>
              </w:rPr>
              <w:t>Overconfidence</w:t>
            </w:r>
          </w:p>
        </w:tc>
        <w:tc>
          <w:tcPr>
            <w:tcW w:w="2410" w:type="dxa"/>
            <w:tcBorders>
              <w:top w:val="nil"/>
              <w:left w:val="nil"/>
              <w:bottom w:val="single" w:sz="4" w:space="0" w:color="auto"/>
              <w:right w:val="single" w:sz="4" w:space="0" w:color="auto"/>
            </w:tcBorders>
            <w:shd w:val="clear" w:color="auto" w:fill="auto"/>
            <w:vAlign w:val="center"/>
            <w:hideMark/>
          </w:tcPr>
          <w:p w14:paraId="78D6839F" w14:textId="77777777" w:rsidR="00126025" w:rsidRPr="00126025" w:rsidRDefault="00126025" w:rsidP="0054508B">
            <w:pPr>
              <w:jc w:val="center"/>
              <w:rPr>
                <w:color w:val="000000"/>
              </w:rPr>
            </w:pPr>
            <w:r w:rsidRPr="00126025">
              <w:rPr>
                <w:color w:val="000000"/>
              </w:rPr>
              <w:t>0,817</w:t>
            </w:r>
          </w:p>
        </w:tc>
        <w:tc>
          <w:tcPr>
            <w:tcW w:w="2976" w:type="dxa"/>
            <w:tcBorders>
              <w:top w:val="nil"/>
              <w:left w:val="nil"/>
              <w:bottom w:val="single" w:sz="4" w:space="0" w:color="auto"/>
              <w:right w:val="single" w:sz="4" w:space="0" w:color="auto"/>
            </w:tcBorders>
            <w:shd w:val="clear" w:color="auto" w:fill="auto"/>
            <w:vAlign w:val="center"/>
            <w:hideMark/>
          </w:tcPr>
          <w:p w14:paraId="58846F29" w14:textId="77777777" w:rsidR="00126025" w:rsidRPr="00126025" w:rsidRDefault="00126025" w:rsidP="0054508B">
            <w:pPr>
              <w:jc w:val="center"/>
              <w:rPr>
                <w:color w:val="000000"/>
              </w:rPr>
            </w:pPr>
            <w:r w:rsidRPr="00126025">
              <w:rPr>
                <w:color w:val="000000"/>
              </w:rPr>
              <w:t>Valid</w:t>
            </w:r>
          </w:p>
        </w:tc>
      </w:tr>
      <w:tr w:rsidR="00126025" w:rsidRPr="00126025" w14:paraId="32EEAD96"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977ED8E" w14:textId="77777777" w:rsidR="00126025" w:rsidRPr="00126025" w:rsidRDefault="00126025" w:rsidP="0054508B">
            <w:pPr>
              <w:jc w:val="center"/>
              <w:rPr>
                <w:color w:val="000000"/>
              </w:rPr>
            </w:pPr>
            <w:r w:rsidRPr="00126025">
              <w:rPr>
                <w:color w:val="000000"/>
              </w:rPr>
              <w:t xml:space="preserve">OB6 &lt;- </w:t>
            </w:r>
            <w:r w:rsidRPr="00126025">
              <w:rPr>
                <w:i/>
                <w:iCs/>
                <w:color w:val="000000"/>
              </w:rPr>
              <w:t>Overconfidence</w:t>
            </w:r>
          </w:p>
        </w:tc>
        <w:tc>
          <w:tcPr>
            <w:tcW w:w="2410" w:type="dxa"/>
            <w:tcBorders>
              <w:top w:val="nil"/>
              <w:left w:val="nil"/>
              <w:bottom w:val="single" w:sz="4" w:space="0" w:color="auto"/>
              <w:right w:val="single" w:sz="4" w:space="0" w:color="auto"/>
            </w:tcBorders>
            <w:shd w:val="clear" w:color="auto" w:fill="auto"/>
            <w:vAlign w:val="center"/>
            <w:hideMark/>
          </w:tcPr>
          <w:p w14:paraId="68E13FD1" w14:textId="77777777" w:rsidR="00126025" w:rsidRPr="00126025" w:rsidRDefault="00126025" w:rsidP="0054508B">
            <w:pPr>
              <w:jc w:val="center"/>
              <w:rPr>
                <w:color w:val="000000"/>
              </w:rPr>
            </w:pPr>
            <w:r w:rsidRPr="00126025">
              <w:rPr>
                <w:color w:val="000000"/>
              </w:rPr>
              <w:t>0,779</w:t>
            </w:r>
          </w:p>
        </w:tc>
        <w:tc>
          <w:tcPr>
            <w:tcW w:w="2976" w:type="dxa"/>
            <w:tcBorders>
              <w:top w:val="nil"/>
              <w:left w:val="nil"/>
              <w:bottom w:val="single" w:sz="4" w:space="0" w:color="auto"/>
              <w:right w:val="single" w:sz="4" w:space="0" w:color="auto"/>
            </w:tcBorders>
            <w:shd w:val="clear" w:color="auto" w:fill="auto"/>
            <w:vAlign w:val="center"/>
            <w:hideMark/>
          </w:tcPr>
          <w:p w14:paraId="245A2FF6" w14:textId="77777777" w:rsidR="00126025" w:rsidRPr="00126025" w:rsidRDefault="00126025" w:rsidP="0054508B">
            <w:pPr>
              <w:jc w:val="center"/>
              <w:rPr>
                <w:color w:val="000000"/>
              </w:rPr>
            </w:pPr>
            <w:r w:rsidRPr="00126025">
              <w:rPr>
                <w:color w:val="000000"/>
              </w:rPr>
              <w:t>Valid</w:t>
            </w:r>
          </w:p>
        </w:tc>
      </w:tr>
      <w:tr w:rsidR="00126025" w:rsidRPr="00126025" w14:paraId="3DC15829"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9861655" w14:textId="77777777" w:rsidR="00126025" w:rsidRPr="00126025" w:rsidRDefault="00126025" w:rsidP="0054508B">
            <w:pPr>
              <w:jc w:val="center"/>
              <w:rPr>
                <w:color w:val="000000"/>
              </w:rPr>
            </w:pPr>
            <w:r w:rsidRPr="00126025">
              <w:rPr>
                <w:color w:val="000000"/>
              </w:rPr>
              <w:lastRenderedPageBreak/>
              <w:t xml:space="preserve">OB7 &lt;- </w:t>
            </w:r>
            <w:r w:rsidRPr="00126025">
              <w:rPr>
                <w:i/>
                <w:iCs/>
                <w:color w:val="000000"/>
              </w:rPr>
              <w:t>Overconfidence</w:t>
            </w:r>
          </w:p>
        </w:tc>
        <w:tc>
          <w:tcPr>
            <w:tcW w:w="2410" w:type="dxa"/>
            <w:tcBorders>
              <w:top w:val="nil"/>
              <w:left w:val="nil"/>
              <w:bottom w:val="single" w:sz="4" w:space="0" w:color="auto"/>
              <w:right w:val="single" w:sz="4" w:space="0" w:color="auto"/>
            </w:tcBorders>
            <w:shd w:val="clear" w:color="auto" w:fill="auto"/>
            <w:vAlign w:val="center"/>
            <w:hideMark/>
          </w:tcPr>
          <w:p w14:paraId="78136F40" w14:textId="77777777" w:rsidR="00126025" w:rsidRPr="00126025" w:rsidRDefault="00126025" w:rsidP="0054508B">
            <w:pPr>
              <w:jc w:val="center"/>
              <w:rPr>
                <w:color w:val="000000"/>
              </w:rPr>
            </w:pPr>
            <w:r w:rsidRPr="00126025">
              <w:rPr>
                <w:color w:val="000000"/>
              </w:rPr>
              <w:t>0,827</w:t>
            </w:r>
          </w:p>
        </w:tc>
        <w:tc>
          <w:tcPr>
            <w:tcW w:w="2976" w:type="dxa"/>
            <w:tcBorders>
              <w:top w:val="nil"/>
              <w:left w:val="nil"/>
              <w:bottom w:val="single" w:sz="4" w:space="0" w:color="auto"/>
              <w:right w:val="single" w:sz="4" w:space="0" w:color="auto"/>
            </w:tcBorders>
            <w:shd w:val="clear" w:color="auto" w:fill="auto"/>
            <w:vAlign w:val="center"/>
            <w:hideMark/>
          </w:tcPr>
          <w:p w14:paraId="1C9FE92E" w14:textId="77777777" w:rsidR="00126025" w:rsidRPr="00126025" w:rsidRDefault="00126025" w:rsidP="0054508B">
            <w:pPr>
              <w:jc w:val="center"/>
              <w:rPr>
                <w:color w:val="000000"/>
              </w:rPr>
            </w:pPr>
            <w:r w:rsidRPr="00126025">
              <w:rPr>
                <w:color w:val="000000"/>
              </w:rPr>
              <w:t>Valid</w:t>
            </w:r>
          </w:p>
        </w:tc>
      </w:tr>
      <w:tr w:rsidR="00126025" w:rsidRPr="00126025" w14:paraId="5AE46FB9" w14:textId="77777777" w:rsidTr="00126025">
        <w:trPr>
          <w:trHeight w:val="3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D5FFD8D" w14:textId="77777777" w:rsidR="00126025" w:rsidRPr="00126025" w:rsidRDefault="00126025" w:rsidP="0054508B">
            <w:pPr>
              <w:jc w:val="center"/>
              <w:rPr>
                <w:color w:val="000000"/>
              </w:rPr>
            </w:pPr>
            <w:r w:rsidRPr="00126025">
              <w:rPr>
                <w:color w:val="000000"/>
              </w:rPr>
              <w:t xml:space="preserve">MV1 &lt;- </w:t>
            </w:r>
            <w:r w:rsidRPr="00126025">
              <w:rPr>
                <w:i/>
                <w:iCs/>
                <w:color w:val="000000"/>
              </w:rPr>
              <w:t>Market Variabel</w:t>
            </w:r>
          </w:p>
        </w:tc>
        <w:tc>
          <w:tcPr>
            <w:tcW w:w="2410" w:type="dxa"/>
            <w:tcBorders>
              <w:top w:val="nil"/>
              <w:left w:val="nil"/>
              <w:bottom w:val="single" w:sz="4" w:space="0" w:color="auto"/>
              <w:right w:val="single" w:sz="4" w:space="0" w:color="auto"/>
            </w:tcBorders>
            <w:shd w:val="clear" w:color="auto" w:fill="auto"/>
            <w:vAlign w:val="center"/>
            <w:hideMark/>
          </w:tcPr>
          <w:p w14:paraId="268EF034" w14:textId="77777777" w:rsidR="00126025" w:rsidRPr="00126025" w:rsidRDefault="00126025" w:rsidP="0054508B">
            <w:pPr>
              <w:jc w:val="center"/>
              <w:rPr>
                <w:color w:val="000000"/>
              </w:rPr>
            </w:pPr>
            <w:r w:rsidRPr="00126025">
              <w:rPr>
                <w:color w:val="000000"/>
              </w:rPr>
              <w:t>0,798</w:t>
            </w:r>
          </w:p>
        </w:tc>
        <w:tc>
          <w:tcPr>
            <w:tcW w:w="2976" w:type="dxa"/>
            <w:tcBorders>
              <w:top w:val="nil"/>
              <w:left w:val="nil"/>
              <w:bottom w:val="single" w:sz="4" w:space="0" w:color="auto"/>
              <w:right w:val="single" w:sz="4" w:space="0" w:color="auto"/>
            </w:tcBorders>
            <w:shd w:val="clear" w:color="auto" w:fill="auto"/>
            <w:vAlign w:val="center"/>
            <w:hideMark/>
          </w:tcPr>
          <w:p w14:paraId="54A1B688" w14:textId="77777777" w:rsidR="00126025" w:rsidRPr="00126025" w:rsidRDefault="00126025" w:rsidP="0054508B">
            <w:pPr>
              <w:jc w:val="center"/>
              <w:rPr>
                <w:color w:val="000000"/>
              </w:rPr>
            </w:pPr>
            <w:r w:rsidRPr="00126025">
              <w:rPr>
                <w:color w:val="000000"/>
              </w:rPr>
              <w:t>Valid</w:t>
            </w:r>
          </w:p>
        </w:tc>
      </w:tr>
      <w:tr w:rsidR="00126025" w:rsidRPr="00126025" w14:paraId="2885E6D5" w14:textId="77777777" w:rsidTr="00126025">
        <w:trPr>
          <w:trHeight w:val="3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89EF0C4" w14:textId="77777777" w:rsidR="00126025" w:rsidRPr="00126025" w:rsidRDefault="00126025" w:rsidP="0054508B">
            <w:pPr>
              <w:jc w:val="center"/>
              <w:rPr>
                <w:color w:val="000000"/>
              </w:rPr>
            </w:pPr>
            <w:r w:rsidRPr="00126025">
              <w:rPr>
                <w:color w:val="000000"/>
              </w:rPr>
              <w:t xml:space="preserve">MV2 &lt;- </w:t>
            </w:r>
            <w:r w:rsidRPr="00126025">
              <w:rPr>
                <w:i/>
                <w:iCs/>
                <w:color w:val="000000"/>
              </w:rPr>
              <w:t>Market Variabel</w:t>
            </w:r>
          </w:p>
        </w:tc>
        <w:tc>
          <w:tcPr>
            <w:tcW w:w="2410" w:type="dxa"/>
            <w:tcBorders>
              <w:top w:val="nil"/>
              <w:left w:val="nil"/>
              <w:bottom w:val="single" w:sz="4" w:space="0" w:color="auto"/>
              <w:right w:val="single" w:sz="4" w:space="0" w:color="auto"/>
            </w:tcBorders>
            <w:shd w:val="clear" w:color="auto" w:fill="auto"/>
            <w:vAlign w:val="center"/>
            <w:hideMark/>
          </w:tcPr>
          <w:p w14:paraId="54873989" w14:textId="77777777" w:rsidR="00126025" w:rsidRPr="00126025" w:rsidRDefault="00126025" w:rsidP="0054508B">
            <w:pPr>
              <w:jc w:val="center"/>
              <w:rPr>
                <w:color w:val="000000"/>
              </w:rPr>
            </w:pPr>
            <w:r w:rsidRPr="00126025">
              <w:rPr>
                <w:color w:val="000000"/>
              </w:rPr>
              <w:t>0,747</w:t>
            </w:r>
          </w:p>
        </w:tc>
        <w:tc>
          <w:tcPr>
            <w:tcW w:w="2976" w:type="dxa"/>
            <w:tcBorders>
              <w:top w:val="nil"/>
              <w:left w:val="nil"/>
              <w:bottom w:val="single" w:sz="4" w:space="0" w:color="auto"/>
              <w:right w:val="single" w:sz="4" w:space="0" w:color="auto"/>
            </w:tcBorders>
            <w:shd w:val="clear" w:color="auto" w:fill="auto"/>
            <w:vAlign w:val="center"/>
            <w:hideMark/>
          </w:tcPr>
          <w:p w14:paraId="62B72EA9" w14:textId="77777777" w:rsidR="00126025" w:rsidRPr="00126025" w:rsidRDefault="00126025" w:rsidP="0054508B">
            <w:pPr>
              <w:jc w:val="center"/>
              <w:rPr>
                <w:color w:val="000000"/>
              </w:rPr>
            </w:pPr>
            <w:r w:rsidRPr="00126025">
              <w:rPr>
                <w:color w:val="000000"/>
              </w:rPr>
              <w:t>Valid</w:t>
            </w:r>
          </w:p>
        </w:tc>
      </w:tr>
      <w:tr w:rsidR="00126025" w:rsidRPr="00126025" w14:paraId="77B85864" w14:textId="77777777" w:rsidTr="00126025">
        <w:trPr>
          <w:trHeight w:val="3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3F54043" w14:textId="77777777" w:rsidR="00126025" w:rsidRPr="00126025" w:rsidRDefault="00126025" w:rsidP="0054508B">
            <w:pPr>
              <w:jc w:val="center"/>
              <w:rPr>
                <w:color w:val="000000"/>
              </w:rPr>
            </w:pPr>
            <w:r w:rsidRPr="00126025">
              <w:rPr>
                <w:color w:val="000000"/>
              </w:rPr>
              <w:t xml:space="preserve">MV3 &lt;- </w:t>
            </w:r>
            <w:r w:rsidRPr="00126025">
              <w:rPr>
                <w:i/>
                <w:iCs/>
                <w:color w:val="000000"/>
              </w:rPr>
              <w:t>Market Variabel</w:t>
            </w:r>
          </w:p>
        </w:tc>
        <w:tc>
          <w:tcPr>
            <w:tcW w:w="2410" w:type="dxa"/>
            <w:tcBorders>
              <w:top w:val="nil"/>
              <w:left w:val="nil"/>
              <w:bottom w:val="single" w:sz="4" w:space="0" w:color="auto"/>
              <w:right w:val="single" w:sz="4" w:space="0" w:color="auto"/>
            </w:tcBorders>
            <w:shd w:val="clear" w:color="auto" w:fill="auto"/>
            <w:vAlign w:val="center"/>
            <w:hideMark/>
          </w:tcPr>
          <w:p w14:paraId="62AF1DBC" w14:textId="77777777" w:rsidR="00126025" w:rsidRPr="00126025" w:rsidRDefault="00126025" w:rsidP="0054508B">
            <w:pPr>
              <w:jc w:val="center"/>
              <w:rPr>
                <w:color w:val="000000"/>
              </w:rPr>
            </w:pPr>
            <w:r w:rsidRPr="00126025">
              <w:rPr>
                <w:color w:val="000000"/>
              </w:rPr>
              <w:t>0,731</w:t>
            </w:r>
          </w:p>
        </w:tc>
        <w:tc>
          <w:tcPr>
            <w:tcW w:w="2976" w:type="dxa"/>
            <w:tcBorders>
              <w:top w:val="nil"/>
              <w:left w:val="nil"/>
              <w:bottom w:val="single" w:sz="4" w:space="0" w:color="auto"/>
              <w:right w:val="single" w:sz="4" w:space="0" w:color="auto"/>
            </w:tcBorders>
            <w:shd w:val="clear" w:color="auto" w:fill="auto"/>
            <w:vAlign w:val="center"/>
            <w:hideMark/>
          </w:tcPr>
          <w:p w14:paraId="73149581" w14:textId="77777777" w:rsidR="00126025" w:rsidRPr="00126025" w:rsidRDefault="00126025" w:rsidP="0054508B">
            <w:pPr>
              <w:jc w:val="center"/>
              <w:rPr>
                <w:color w:val="000000"/>
              </w:rPr>
            </w:pPr>
            <w:r w:rsidRPr="00126025">
              <w:rPr>
                <w:color w:val="000000"/>
              </w:rPr>
              <w:t>Valid</w:t>
            </w:r>
          </w:p>
        </w:tc>
      </w:tr>
      <w:tr w:rsidR="00126025" w:rsidRPr="00126025" w14:paraId="28D5FD6C" w14:textId="77777777" w:rsidTr="00126025">
        <w:trPr>
          <w:trHeight w:val="3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623EF22" w14:textId="77777777" w:rsidR="00126025" w:rsidRPr="00126025" w:rsidRDefault="00126025" w:rsidP="0054508B">
            <w:pPr>
              <w:jc w:val="center"/>
              <w:rPr>
                <w:color w:val="000000"/>
              </w:rPr>
            </w:pPr>
            <w:r w:rsidRPr="00126025">
              <w:rPr>
                <w:color w:val="000000"/>
              </w:rPr>
              <w:t xml:space="preserve">MV4 &lt;- </w:t>
            </w:r>
            <w:r w:rsidRPr="00126025">
              <w:rPr>
                <w:i/>
                <w:iCs/>
                <w:color w:val="000000"/>
              </w:rPr>
              <w:t>Market Variabel</w:t>
            </w:r>
          </w:p>
        </w:tc>
        <w:tc>
          <w:tcPr>
            <w:tcW w:w="2410" w:type="dxa"/>
            <w:tcBorders>
              <w:top w:val="nil"/>
              <w:left w:val="nil"/>
              <w:bottom w:val="single" w:sz="4" w:space="0" w:color="auto"/>
              <w:right w:val="single" w:sz="4" w:space="0" w:color="auto"/>
            </w:tcBorders>
            <w:shd w:val="clear" w:color="auto" w:fill="auto"/>
            <w:vAlign w:val="center"/>
            <w:hideMark/>
          </w:tcPr>
          <w:p w14:paraId="5B99E077" w14:textId="77777777" w:rsidR="00126025" w:rsidRPr="00126025" w:rsidRDefault="00126025" w:rsidP="0054508B">
            <w:pPr>
              <w:jc w:val="center"/>
              <w:rPr>
                <w:color w:val="000000"/>
              </w:rPr>
            </w:pPr>
            <w:r w:rsidRPr="00126025">
              <w:rPr>
                <w:color w:val="000000"/>
              </w:rPr>
              <w:t>0,811</w:t>
            </w:r>
          </w:p>
        </w:tc>
        <w:tc>
          <w:tcPr>
            <w:tcW w:w="2976" w:type="dxa"/>
            <w:tcBorders>
              <w:top w:val="nil"/>
              <w:left w:val="nil"/>
              <w:bottom w:val="single" w:sz="4" w:space="0" w:color="auto"/>
              <w:right w:val="single" w:sz="4" w:space="0" w:color="auto"/>
            </w:tcBorders>
            <w:shd w:val="clear" w:color="auto" w:fill="auto"/>
            <w:vAlign w:val="center"/>
            <w:hideMark/>
          </w:tcPr>
          <w:p w14:paraId="39450B79" w14:textId="77777777" w:rsidR="00126025" w:rsidRPr="00126025" w:rsidRDefault="00126025" w:rsidP="0054508B">
            <w:pPr>
              <w:jc w:val="center"/>
              <w:rPr>
                <w:color w:val="000000"/>
              </w:rPr>
            </w:pPr>
            <w:r w:rsidRPr="00126025">
              <w:rPr>
                <w:color w:val="000000"/>
              </w:rPr>
              <w:t>Valid</w:t>
            </w:r>
          </w:p>
        </w:tc>
      </w:tr>
      <w:tr w:rsidR="00126025" w:rsidRPr="00126025" w14:paraId="566B9529" w14:textId="77777777" w:rsidTr="00126025">
        <w:trPr>
          <w:trHeight w:val="3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467D141" w14:textId="77777777" w:rsidR="00126025" w:rsidRPr="00126025" w:rsidRDefault="00126025" w:rsidP="0054508B">
            <w:pPr>
              <w:jc w:val="center"/>
              <w:rPr>
                <w:color w:val="000000"/>
              </w:rPr>
            </w:pPr>
            <w:r w:rsidRPr="00126025">
              <w:rPr>
                <w:color w:val="000000"/>
              </w:rPr>
              <w:t xml:space="preserve">MV5 &lt;- </w:t>
            </w:r>
            <w:r w:rsidRPr="00126025">
              <w:rPr>
                <w:i/>
                <w:iCs/>
                <w:color w:val="000000"/>
              </w:rPr>
              <w:t>Market Variabel</w:t>
            </w:r>
          </w:p>
        </w:tc>
        <w:tc>
          <w:tcPr>
            <w:tcW w:w="2410" w:type="dxa"/>
            <w:tcBorders>
              <w:top w:val="nil"/>
              <w:left w:val="nil"/>
              <w:bottom w:val="single" w:sz="4" w:space="0" w:color="auto"/>
              <w:right w:val="single" w:sz="4" w:space="0" w:color="auto"/>
            </w:tcBorders>
            <w:shd w:val="clear" w:color="auto" w:fill="auto"/>
            <w:vAlign w:val="center"/>
            <w:hideMark/>
          </w:tcPr>
          <w:p w14:paraId="0DD38D39" w14:textId="77777777" w:rsidR="00126025" w:rsidRPr="00126025" w:rsidRDefault="00126025" w:rsidP="0054508B">
            <w:pPr>
              <w:jc w:val="center"/>
              <w:rPr>
                <w:color w:val="000000"/>
              </w:rPr>
            </w:pPr>
            <w:r w:rsidRPr="00126025">
              <w:rPr>
                <w:color w:val="000000"/>
              </w:rPr>
              <w:t>0,798</w:t>
            </w:r>
          </w:p>
        </w:tc>
        <w:tc>
          <w:tcPr>
            <w:tcW w:w="2976" w:type="dxa"/>
            <w:tcBorders>
              <w:top w:val="nil"/>
              <w:left w:val="nil"/>
              <w:bottom w:val="single" w:sz="4" w:space="0" w:color="auto"/>
              <w:right w:val="single" w:sz="4" w:space="0" w:color="auto"/>
            </w:tcBorders>
            <w:shd w:val="clear" w:color="auto" w:fill="auto"/>
            <w:vAlign w:val="center"/>
            <w:hideMark/>
          </w:tcPr>
          <w:p w14:paraId="07DD78AF" w14:textId="77777777" w:rsidR="00126025" w:rsidRPr="00126025" w:rsidRDefault="00126025" w:rsidP="0054508B">
            <w:pPr>
              <w:jc w:val="center"/>
              <w:rPr>
                <w:color w:val="000000"/>
              </w:rPr>
            </w:pPr>
            <w:r w:rsidRPr="00126025">
              <w:rPr>
                <w:color w:val="000000"/>
              </w:rPr>
              <w:t>Valid</w:t>
            </w:r>
          </w:p>
        </w:tc>
      </w:tr>
      <w:tr w:rsidR="00126025" w:rsidRPr="00126025" w14:paraId="61D909A5" w14:textId="77777777" w:rsidTr="00126025">
        <w:trPr>
          <w:trHeight w:val="3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8461996" w14:textId="77777777" w:rsidR="00126025" w:rsidRPr="00126025" w:rsidRDefault="00126025" w:rsidP="0054508B">
            <w:pPr>
              <w:jc w:val="center"/>
              <w:rPr>
                <w:color w:val="000000"/>
              </w:rPr>
            </w:pPr>
            <w:r w:rsidRPr="00126025">
              <w:rPr>
                <w:color w:val="000000"/>
              </w:rPr>
              <w:t xml:space="preserve">MV6 &lt;- </w:t>
            </w:r>
            <w:r w:rsidRPr="00126025">
              <w:rPr>
                <w:i/>
                <w:iCs/>
                <w:color w:val="000000"/>
              </w:rPr>
              <w:t>Market Variabel</w:t>
            </w:r>
          </w:p>
        </w:tc>
        <w:tc>
          <w:tcPr>
            <w:tcW w:w="2410" w:type="dxa"/>
            <w:tcBorders>
              <w:top w:val="nil"/>
              <w:left w:val="nil"/>
              <w:bottom w:val="single" w:sz="4" w:space="0" w:color="auto"/>
              <w:right w:val="single" w:sz="4" w:space="0" w:color="auto"/>
            </w:tcBorders>
            <w:shd w:val="clear" w:color="auto" w:fill="auto"/>
            <w:vAlign w:val="center"/>
            <w:hideMark/>
          </w:tcPr>
          <w:p w14:paraId="34508B93" w14:textId="77777777" w:rsidR="00126025" w:rsidRPr="00126025" w:rsidRDefault="00126025" w:rsidP="0054508B">
            <w:pPr>
              <w:jc w:val="center"/>
              <w:rPr>
                <w:color w:val="000000"/>
              </w:rPr>
            </w:pPr>
            <w:r w:rsidRPr="00126025">
              <w:rPr>
                <w:color w:val="000000"/>
              </w:rPr>
              <w:t>0,798</w:t>
            </w:r>
          </w:p>
        </w:tc>
        <w:tc>
          <w:tcPr>
            <w:tcW w:w="2976" w:type="dxa"/>
            <w:tcBorders>
              <w:top w:val="nil"/>
              <w:left w:val="nil"/>
              <w:bottom w:val="single" w:sz="4" w:space="0" w:color="auto"/>
              <w:right w:val="single" w:sz="4" w:space="0" w:color="auto"/>
            </w:tcBorders>
            <w:shd w:val="clear" w:color="auto" w:fill="auto"/>
            <w:vAlign w:val="center"/>
            <w:hideMark/>
          </w:tcPr>
          <w:p w14:paraId="11075874" w14:textId="77777777" w:rsidR="00126025" w:rsidRPr="00126025" w:rsidRDefault="00126025" w:rsidP="0054508B">
            <w:pPr>
              <w:jc w:val="center"/>
              <w:rPr>
                <w:color w:val="000000"/>
              </w:rPr>
            </w:pPr>
            <w:r w:rsidRPr="00126025">
              <w:rPr>
                <w:color w:val="000000"/>
              </w:rPr>
              <w:t>Valid</w:t>
            </w:r>
          </w:p>
        </w:tc>
      </w:tr>
      <w:tr w:rsidR="00126025" w:rsidRPr="00126025" w14:paraId="4A766822" w14:textId="77777777" w:rsidTr="00126025">
        <w:trPr>
          <w:trHeight w:val="3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E53DEEC" w14:textId="77777777" w:rsidR="00126025" w:rsidRPr="00126025" w:rsidRDefault="00126025" w:rsidP="0054508B">
            <w:pPr>
              <w:jc w:val="center"/>
              <w:rPr>
                <w:color w:val="000000"/>
              </w:rPr>
            </w:pPr>
            <w:r w:rsidRPr="00126025">
              <w:rPr>
                <w:color w:val="000000"/>
              </w:rPr>
              <w:t xml:space="preserve">LA1 &lt;- </w:t>
            </w:r>
            <w:r w:rsidRPr="00126025">
              <w:rPr>
                <w:i/>
                <w:iCs/>
                <w:color w:val="000000"/>
              </w:rPr>
              <w:t>Loss Aversion</w:t>
            </w:r>
          </w:p>
        </w:tc>
        <w:tc>
          <w:tcPr>
            <w:tcW w:w="2410" w:type="dxa"/>
            <w:tcBorders>
              <w:top w:val="nil"/>
              <w:left w:val="nil"/>
              <w:bottom w:val="single" w:sz="4" w:space="0" w:color="auto"/>
              <w:right w:val="single" w:sz="4" w:space="0" w:color="auto"/>
            </w:tcBorders>
            <w:shd w:val="clear" w:color="auto" w:fill="auto"/>
            <w:vAlign w:val="center"/>
            <w:hideMark/>
          </w:tcPr>
          <w:p w14:paraId="529BF7B9" w14:textId="77777777" w:rsidR="00126025" w:rsidRPr="00126025" w:rsidRDefault="00126025" w:rsidP="0054508B">
            <w:pPr>
              <w:jc w:val="center"/>
              <w:rPr>
                <w:color w:val="000000"/>
              </w:rPr>
            </w:pPr>
            <w:r w:rsidRPr="00126025">
              <w:rPr>
                <w:color w:val="000000"/>
              </w:rPr>
              <w:t>0,811</w:t>
            </w:r>
          </w:p>
        </w:tc>
        <w:tc>
          <w:tcPr>
            <w:tcW w:w="2976" w:type="dxa"/>
            <w:tcBorders>
              <w:top w:val="nil"/>
              <w:left w:val="nil"/>
              <w:bottom w:val="single" w:sz="4" w:space="0" w:color="auto"/>
              <w:right w:val="single" w:sz="4" w:space="0" w:color="auto"/>
            </w:tcBorders>
            <w:shd w:val="clear" w:color="auto" w:fill="auto"/>
            <w:vAlign w:val="center"/>
            <w:hideMark/>
          </w:tcPr>
          <w:p w14:paraId="447B54F1" w14:textId="77777777" w:rsidR="00126025" w:rsidRPr="00126025" w:rsidRDefault="00126025" w:rsidP="0054508B">
            <w:pPr>
              <w:jc w:val="center"/>
              <w:rPr>
                <w:color w:val="000000"/>
              </w:rPr>
            </w:pPr>
            <w:r w:rsidRPr="00126025">
              <w:rPr>
                <w:color w:val="000000"/>
              </w:rPr>
              <w:t>Valid</w:t>
            </w:r>
          </w:p>
        </w:tc>
      </w:tr>
      <w:tr w:rsidR="00126025" w:rsidRPr="00126025" w14:paraId="6DBC1181" w14:textId="77777777" w:rsidTr="00126025">
        <w:trPr>
          <w:trHeight w:val="3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B85BE3D" w14:textId="77777777" w:rsidR="00126025" w:rsidRPr="00126025" w:rsidRDefault="00126025" w:rsidP="0054508B">
            <w:pPr>
              <w:jc w:val="center"/>
              <w:rPr>
                <w:color w:val="000000"/>
              </w:rPr>
            </w:pPr>
            <w:r w:rsidRPr="00126025">
              <w:rPr>
                <w:color w:val="000000"/>
              </w:rPr>
              <w:t xml:space="preserve">LA2 &lt;- </w:t>
            </w:r>
            <w:r w:rsidRPr="00126025">
              <w:rPr>
                <w:i/>
                <w:iCs/>
                <w:color w:val="000000"/>
              </w:rPr>
              <w:t>Loss Aversion</w:t>
            </w:r>
          </w:p>
        </w:tc>
        <w:tc>
          <w:tcPr>
            <w:tcW w:w="2410" w:type="dxa"/>
            <w:tcBorders>
              <w:top w:val="nil"/>
              <w:left w:val="nil"/>
              <w:bottom w:val="single" w:sz="4" w:space="0" w:color="auto"/>
              <w:right w:val="single" w:sz="4" w:space="0" w:color="auto"/>
            </w:tcBorders>
            <w:shd w:val="clear" w:color="auto" w:fill="auto"/>
            <w:vAlign w:val="center"/>
            <w:hideMark/>
          </w:tcPr>
          <w:p w14:paraId="14DFF47E" w14:textId="77777777" w:rsidR="00126025" w:rsidRPr="00126025" w:rsidRDefault="00126025" w:rsidP="0054508B">
            <w:pPr>
              <w:jc w:val="center"/>
              <w:rPr>
                <w:color w:val="000000"/>
              </w:rPr>
            </w:pPr>
            <w:r w:rsidRPr="00126025">
              <w:rPr>
                <w:color w:val="000000"/>
              </w:rPr>
              <w:t>0,756</w:t>
            </w:r>
          </w:p>
        </w:tc>
        <w:tc>
          <w:tcPr>
            <w:tcW w:w="2976" w:type="dxa"/>
            <w:tcBorders>
              <w:top w:val="nil"/>
              <w:left w:val="nil"/>
              <w:bottom w:val="single" w:sz="4" w:space="0" w:color="auto"/>
              <w:right w:val="single" w:sz="4" w:space="0" w:color="auto"/>
            </w:tcBorders>
            <w:shd w:val="clear" w:color="auto" w:fill="auto"/>
            <w:vAlign w:val="center"/>
            <w:hideMark/>
          </w:tcPr>
          <w:p w14:paraId="6EB34071" w14:textId="77777777" w:rsidR="00126025" w:rsidRPr="00126025" w:rsidRDefault="00126025" w:rsidP="0054508B">
            <w:pPr>
              <w:jc w:val="center"/>
              <w:rPr>
                <w:color w:val="000000"/>
              </w:rPr>
            </w:pPr>
            <w:r w:rsidRPr="00126025">
              <w:rPr>
                <w:color w:val="000000"/>
              </w:rPr>
              <w:t>Valid</w:t>
            </w:r>
          </w:p>
        </w:tc>
      </w:tr>
      <w:tr w:rsidR="00126025" w:rsidRPr="00126025" w14:paraId="3C0B16B8" w14:textId="77777777" w:rsidTr="00126025">
        <w:trPr>
          <w:trHeight w:val="3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2F875C7" w14:textId="77777777" w:rsidR="00126025" w:rsidRPr="00126025" w:rsidRDefault="00126025" w:rsidP="0054508B">
            <w:pPr>
              <w:jc w:val="center"/>
              <w:rPr>
                <w:color w:val="000000"/>
              </w:rPr>
            </w:pPr>
            <w:r w:rsidRPr="00126025">
              <w:rPr>
                <w:color w:val="000000"/>
              </w:rPr>
              <w:t xml:space="preserve">LA3 &lt;- </w:t>
            </w:r>
            <w:r w:rsidRPr="00126025">
              <w:rPr>
                <w:i/>
                <w:iCs/>
                <w:color w:val="000000"/>
              </w:rPr>
              <w:t>Loss Aversion</w:t>
            </w:r>
          </w:p>
        </w:tc>
        <w:tc>
          <w:tcPr>
            <w:tcW w:w="2410" w:type="dxa"/>
            <w:tcBorders>
              <w:top w:val="nil"/>
              <w:left w:val="nil"/>
              <w:bottom w:val="single" w:sz="4" w:space="0" w:color="auto"/>
              <w:right w:val="single" w:sz="4" w:space="0" w:color="auto"/>
            </w:tcBorders>
            <w:shd w:val="clear" w:color="auto" w:fill="auto"/>
            <w:vAlign w:val="center"/>
            <w:hideMark/>
          </w:tcPr>
          <w:p w14:paraId="70CB2D21" w14:textId="77777777" w:rsidR="00126025" w:rsidRPr="00126025" w:rsidRDefault="00126025" w:rsidP="0054508B">
            <w:pPr>
              <w:jc w:val="center"/>
              <w:rPr>
                <w:color w:val="000000"/>
              </w:rPr>
            </w:pPr>
            <w:r w:rsidRPr="00126025">
              <w:rPr>
                <w:color w:val="000000"/>
              </w:rPr>
              <w:t>0,697</w:t>
            </w:r>
          </w:p>
        </w:tc>
        <w:tc>
          <w:tcPr>
            <w:tcW w:w="2976" w:type="dxa"/>
            <w:tcBorders>
              <w:top w:val="nil"/>
              <w:left w:val="nil"/>
              <w:bottom w:val="single" w:sz="4" w:space="0" w:color="auto"/>
              <w:right w:val="single" w:sz="4" w:space="0" w:color="auto"/>
            </w:tcBorders>
            <w:shd w:val="clear" w:color="auto" w:fill="auto"/>
            <w:vAlign w:val="center"/>
            <w:hideMark/>
          </w:tcPr>
          <w:p w14:paraId="3D8F4306" w14:textId="77777777" w:rsidR="00126025" w:rsidRPr="00126025" w:rsidRDefault="00126025" w:rsidP="0054508B">
            <w:pPr>
              <w:jc w:val="center"/>
              <w:rPr>
                <w:color w:val="000000"/>
              </w:rPr>
            </w:pPr>
            <w:r w:rsidRPr="00126025">
              <w:rPr>
                <w:color w:val="000000"/>
              </w:rPr>
              <w:t>Valid</w:t>
            </w:r>
          </w:p>
        </w:tc>
      </w:tr>
      <w:tr w:rsidR="00126025" w:rsidRPr="00126025" w14:paraId="5C41BF4D"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0736D02" w14:textId="77777777" w:rsidR="00126025" w:rsidRPr="00126025" w:rsidRDefault="00126025" w:rsidP="0054508B">
            <w:pPr>
              <w:jc w:val="center"/>
              <w:rPr>
                <w:color w:val="000000"/>
              </w:rPr>
            </w:pPr>
            <w:r w:rsidRPr="00126025">
              <w:rPr>
                <w:color w:val="000000"/>
              </w:rPr>
              <w:t xml:space="preserve">LA4 &lt;- </w:t>
            </w:r>
            <w:r w:rsidRPr="00126025">
              <w:rPr>
                <w:i/>
                <w:iCs/>
                <w:color w:val="000000"/>
              </w:rPr>
              <w:t>Loss Aversion</w:t>
            </w:r>
          </w:p>
        </w:tc>
        <w:tc>
          <w:tcPr>
            <w:tcW w:w="2410" w:type="dxa"/>
            <w:tcBorders>
              <w:top w:val="nil"/>
              <w:left w:val="nil"/>
              <w:bottom w:val="single" w:sz="4" w:space="0" w:color="auto"/>
              <w:right w:val="single" w:sz="4" w:space="0" w:color="auto"/>
            </w:tcBorders>
            <w:shd w:val="clear" w:color="auto" w:fill="auto"/>
            <w:vAlign w:val="center"/>
            <w:hideMark/>
          </w:tcPr>
          <w:p w14:paraId="3729A93D" w14:textId="77777777" w:rsidR="00126025" w:rsidRPr="00126025" w:rsidRDefault="00126025" w:rsidP="0054508B">
            <w:pPr>
              <w:jc w:val="center"/>
              <w:rPr>
                <w:color w:val="000000"/>
              </w:rPr>
            </w:pPr>
            <w:r w:rsidRPr="00126025">
              <w:rPr>
                <w:color w:val="000000"/>
              </w:rPr>
              <w:t>0,712</w:t>
            </w:r>
          </w:p>
        </w:tc>
        <w:tc>
          <w:tcPr>
            <w:tcW w:w="2976" w:type="dxa"/>
            <w:tcBorders>
              <w:top w:val="nil"/>
              <w:left w:val="nil"/>
              <w:bottom w:val="single" w:sz="4" w:space="0" w:color="auto"/>
              <w:right w:val="single" w:sz="4" w:space="0" w:color="auto"/>
            </w:tcBorders>
            <w:shd w:val="clear" w:color="auto" w:fill="auto"/>
            <w:vAlign w:val="center"/>
            <w:hideMark/>
          </w:tcPr>
          <w:p w14:paraId="544E55E3" w14:textId="77777777" w:rsidR="00126025" w:rsidRPr="00126025" w:rsidRDefault="00126025" w:rsidP="0054508B">
            <w:pPr>
              <w:jc w:val="center"/>
              <w:rPr>
                <w:color w:val="000000"/>
              </w:rPr>
            </w:pPr>
            <w:r w:rsidRPr="00126025">
              <w:rPr>
                <w:color w:val="000000"/>
              </w:rPr>
              <w:t>Valid</w:t>
            </w:r>
          </w:p>
        </w:tc>
      </w:tr>
      <w:tr w:rsidR="00126025" w:rsidRPr="00126025" w14:paraId="46B9DF61"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154E502" w14:textId="77777777" w:rsidR="00126025" w:rsidRPr="00126025" w:rsidRDefault="00126025" w:rsidP="0054508B">
            <w:pPr>
              <w:jc w:val="center"/>
              <w:rPr>
                <w:color w:val="000000"/>
              </w:rPr>
            </w:pPr>
            <w:r w:rsidRPr="00126025">
              <w:rPr>
                <w:color w:val="000000"/>
              </w:rPr>
              <w:t xml:space="preserve">LA5 &lt;- </w:t>
            </w:r>
            <w:r w:rsidRPr="00126025">
              <w:rPr>
                <w:i/>
                <w:iCs/>
                <w:color w:val="000000"/>
              </w:rPr>
              <w:t>Loss Aversion</w:t>
            </w:r>
          </w:p>
        </w:tc>
        <w:tc>
          <w:tcPr>
            <w:tcW w:w="2410" w:type="dxa"/>
            <w:tcBorders>
              <w:top w:val="nil"/>
              <w:left w:val="nil"/>
              <w:bottom w:val="single" w:sz="4" w:space="0" w:color="auto"/>
              <w:right w:val="single" w:sz="4" w:space="0" w:color="auto"/>
            </w:tcBorders>
            <w:shd w:val="clear" w:color="auto" w:fill="auto"/>
            <w:vAlign w:val="center"/>
            <w:hideMark/>
          </w:tcPr>
          <w:p w14:paraId="10E2571F" w14:textId="77777777" w:rsidR="00126025" w:rsidRPr="00126025" w:rsidRDefault="00126025" w:rsidP="0054508B">
            <w:pPr>
              <w:jc w:val="center"/>
              <w:rPr>
                <w:color w:val="000000"/>
              </w:rPr>
            </w:pPr>
            <w:r w:rsidRPr="00126025">
              <w:rPr>
                <w:color w:val="000000"/>
              </w:rPr>
              <w:t>0,754</w:t>
            </w:r>
          </w:p>
        </w:tc>
        <w:tc>
          <w:tcPr>
            <w:tcW w:w="2976" w:type="dxa"/>
            <w:tcBorders>
              <w:top w:val="nil"/>
              <w:left w:val="nil"/>
              <w:bottom w:val="single" w:sz="4" w:space="0" w:color="auto"/>
              <w:right w:val="single" w:sz="4" w:space="0" w:color="auto"/>
            </w:tcBorders>
            <w:shd w:val="clear" w:color="auto" w:fill="auto"/>
            <w:vAlign w:val="center"/>
            <w:hideMark/>
          </w:tcPr>
          <w:p w14:paraId="5634E81F" w14:textId="77777777" w:rsidR="00126025" w:rsidRPr="00126025" w:rsidRDefault="00126025" w:rsidP="0054508B">
            <w:pPr>
              <w:jc w:val="center"/>
              <w:rPr>
                <w:color w:val="000000"/>
              </w:rPr>
            </w:pPr>
            <w:r w:rsidRPr="00126025">
              <w:rPr>
                <w:color w:val="000000"/>
              </w:rPr>
              <w:t>Valid</w:t>
            </w:r>
          </w:p>
        </w:tc>
      </w:tr>
      <w:tr w:rsidR="00126025" w:rsidRPr="00126025" w14:paraId="60EBE47A"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3BB5837" w14:textId="77777777" w:rsidR="00126025" w:rsidRPr="00126025" w:rsidRDefault="00126025" w:rsidP="0054508B">
            <w:pPr>
              <w:jc w:val="center"/>
              <w:rPr>
                <w:color w:val="000000"/>
              </w:rPr>
            </w:pPr>
            <w:r w:rsidRPr="00126025">
              <w:rPr>
                <w:color w:val="000000"/>
              </w:rPr>
              <w:t xml:space="preserve">LA6 &lt;- </w:t>
            </w:r>
            <w:r w:rsidRPr="00126025">
              <w:rPr>
                <w:i/>
                <w:iCs/>
                <w:color w:val="000000"/>
              </w:rPr>
              <w:t>Loss Aversion</w:t>
            </w:r>
          </w:p>
        </w:tc>
        <w:tc>
          <w:tcPr>
            <w:tcW w:w="2410" w:type="dxa"/>
            <w:tcBorders>
              <w:top w:val="nil"/>
              <w:left w:val="nil"/>
              <w:bottom w:val="single" w:sz="4" w:space="0" w:color="auto"/>
              <w:right w:val="single" w:sz="4" w:space="0" w:color="auto"/>
            </w:tcBorders>
            <w:shd w:val="clear" w:color="auto" w:fill="auto"/>
            <w:vAlign w:val="center"/>
            <w:hideMark/>
          </w:tcPr>
          <w:p w14:paraId="253416DD" w14:textId="77777777" w:rsidR="00126025" w:rsidRPr="00126025" w:rsidRDefault="00126025" w:rsidP="0054508B">
            <w:pPr>
              <w:jc w:val="center"/>
              <w:rPr>
                <w:color w:val="000000"/>
              </w:rPr>
            </w:pPr>
            <w:r w:rsidRPr="00126025">
              <w:rPr>
                <w:color w:val="000000"/>
              </w:rPr>
              <w:t>0,762</w:t>
            </w:r>
          </w:p>
        </w:tc>
        <w:tc>
          <w:tcPr>
            <w:tcW w:w="2976" w:type="dxa"/>
            <w:tcBorders>
              <w:top w:val="nil"/>
              <w:left w:val="nil"/>
              <w:bottom w:val="single" w:sz="4" w:space="0" w:color="auto"/>
              <w:right w:val="single" w:sz="4" w:space="0" w:color="auto"/>
            </w:tcBorders>
            <w:shd w:val="clear" w:color="auto" w:fill="auto"/>
            <w:vAlign w:val="center"/>
            <w:hideMark/>
          </w:tcPr>
          <w:p w14:paraId="5A5DF0CE" w14:textId="77777777" w:rsidR="00126025" w:rsidRPr="00126025" w:rsidRDefault="00126025" w:rsidP="0054508B">
            <w:pPr>
              <w:jc w:val="center"/>
              <w:rPr>
                <w:color w:val="000000"/>
              </w:rPr>
            </w:pPr>
            <w:r w:rsidRPr="00126025">
              <w:rPr>
                <w:color w:val="000000"/>
              </w:rPr>
              <w:t>Valid</w:t>
            </w:r>
          </w:p>
        </w:tc>
      </w:tr>
      <w:tr w:rsidR="00126025" w:rsidRPr="00126025" w14:paraId="5C7BC245"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4A90DC3" w14:textId="77777777" w:rsidR="00126025" w:rsidRPr="00126025" w:rsidRDefault="00126025" w:rsidP="0054508B">
            <w:pPr>
              <w:jc w:val="center"/>
              <w:rPr>
                <w:color w:val="000000"/>
              </w:rPr>
            </w:pPr>
            <w:r w:rsidRPr="00126025">
              <w:rPr>
                <w:color w:val="000000"/>
              </w:rPr>
              <w:t xml:space="preserve">LA7 &lt;- </w:t>
            </w:r>
            <w:r w:rsidRPr="00126025">
              <w:rPr>
                <w:i/>
                <w:iCs/>
                <w:color w:val="000000"/>
              </w:rPr>
              <w:t>Loss Aversion</w:t>
            </w:r>
          </w:p>
        </w:tc>
        <w:tc>
          <w:tcPr>
            <w:tcW w:w="2410" w:type="dxa"/>
            <w:tcBorders>
              <w:top w:val="nil"/>
              <w:left w:val="nil"/>
              <w:bottom w:val="single" w:sz="4" w:space="0" w:color="auto"/>
              <w:right w:val="single" w:sz="4" w:space="0" w:color="auto"/>
            </w:tcBorders>
            <w:shd w:val="clear" w:color="auto" w:fill="auto"/>
            <w:vAlign w:val="center"/>
            <w:hideMark/>
          </w:tcPr>
          <w:p w14:paraId="7481CBD3" w14:textId="77777777" w:rsidR="00126025" w:rsidRPr="00126025" w:rsidRDefault="00126025" w:rsidP="0054508B">
            <w:pPr>
              <w:jc w:val="center"/>
              <w:rPr>
                <w:color w:val="000000"/>
              </w:rPr>
            </w:pPr>
            <w:r w:rsidRPr="00126025">
              <w:rPr>
                <w:color w:val="000000"/>
              </w:rPr>
              <w:t>0,832</w:t>
            </w:r>
          </w:p>
        </w:tc>
        <w:tc>
          <w:tcPr>
            <w:tcW w:w="2976" w:type="dxa"/>
            <w:tcBorders>
              <w:top w:val="nil"/>
              <w:left w:val="nil"/>
              <w:bottom w:val="single" w:sz="4" w:space="0" w:color="auto"/>
              <w:right w:val="single" w:sz="4" w:space="0" w:color="auto"/>
            </w:tcBorders>
            <w:shd w:val="clear" w:color="auto" w:fill="auto"/>
            <w:vAlign w:val="center"/>
            <w:hideMark/>
          </w:tcPr>
          <w:p w14:paraId="327563A0" w14:textId="77777777" w:rsidR="00126025" w:rsidRPr="00126025" w:rsidRDefault="00126025" w:rsidP="0054508B">
            <w:pPr>
              <w:jc w:val="center"/>
              <w:rPr>
                <w:color w:val="000000"/>
              </w:rPr>
            </w:pPr>
            <w:r w:rsidRPr="00126025">
              <w:rPr>
                <w:color w:val="000000"/>
              </w:rPr>
              <w:t>Valid</w:t>
            </w:r>
          </w:p>
        </w:tc>
      </w:tr>
      <w:tr w:rsidR="00126025" w:rsidRPr="00126025" w14:paraId="718CCC8B"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2D8C668" w14:textId="77777777" w:rsidR="00126025" w:rsidRPr="00126025" w:rsidRDefault="00126025" w:rsidP="0054508B">
            <w:pPr>
              <w:jc w:val="center"/>
              <w:rPr>
                <w:color w:val="000000"/>
              </w:rPr>
            </w:pPr>
            <w:r w:rsidRPr="00126025">
              <w:rPr>
                <w:color w:val="000000"/>
              </w:rPr>
              <w:t>HV1 &lt;- Herdi</w:t>
            </w:r>
            <w:r w:rsidRPr="00126025">
              <w:rPr>
                <w:i/>
                <w:iCs/>
                <w:color w:val="000000"/>
              </w:rPr>
              <w:t>ng Variabel</w:t>
            </w:r>
          </w:p>
        </w:tc>
        <w:tc>
          <w:tcPr>
            <w:tcW w:w="2410" w:type="dxa"/>
            <w:tcBorders>
              <w:top w:val="nil"/>
              <w:left w:val="nil"/>
              <w:bottom w:val="single" w:sz="4" w:space="0" w:color="auto"/>
              <w:right w:val="single" w:sz="4" w:space="0" w:color="auto"/>
            </w:tcBorders>
            <w:shd w:val="clear" w:color="auto" w:fill="auto"/>
            <w:vAlign w:val="center"/>
            <w:hideMark/>
          </w:tcPr>
          <w:p w14:paraId="2140487E" w14:textId="77777777" w:rsidR="00126025" w:rsidRPr="00126025" w:rsidRDefault="00126025" w:rsidP="0054508B">
            <w:pPr>
              <w:jc w:val="center"/>
              <w:rPr>
                <w:color w:val="000000"/>
              </w:rPr>
            </w:pPr>
            <w:r w:rsidRPr="00126025">
              <w:rPr>
                <w:color w:val="000000"/>
              </w:rPr>
              <w:t>0,855</w:t>
            </w:r>
          </w:p>
        </w:tc>
        <w:tc>
          <w:tcPr>
            <w:tcW w:w="2976" w:type="dxa"/>
            <w:tcBorders>
              <w:top w:val="nil"/>
              <w:left w:val="nil"/>
              <w:bottom w:val="single" w:sz="4" w:space="0" w:color="auto"/>
              <w:right w:val="single" w:sz="4" w:space="0" w:color="auto"/>
            </w:tcBorders>
            <w:shd w:val="clear" w:color="auto" w:fill="auto"/>
            <w:vAlign w:val="center"/>
            <w:hideMark/>
          </w:tcPr>
          <w:p w14:paraId="3A29D2E7" w14:textId="77777777" w:rsidR="00126025" w:rsidRPr="00126025" w:rsidRDefault="00126025" w:rsidP="0054508B">
            <w:pPr>
              <w:jc w:val="center"/>
              <w:rPr>
                <w:color w:val="000000"/>
              </w:rPr>
            </w:pPr>
            <w:r w:rsidRPr="00126025">
              <w:rPr>
                <w:color w:val="000000"/>
              </w:rPr>
              <w:t>Valid</w:t>
            </w:r>
          </w:p>
        </w:tc>
      </w:tr>
      <w:tr w:rsidR="00126025" w:rsidRPr="00126025" w14:paraId="567984FF"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18FEE87" w14:textId="77777777" w:rsidR="00126025" w:rsidRPr="00126025" w:rsidRDefault="00126025" w:rsidP="0054508B">
            <w:pPr>
              <w:jc w:val="center"/>
              <w:rPr>
                <w:color w:val="000000"/>
              </w:rPr>
            </w:pPr>
            <w:r w:rsidRPr="00126025">
              <w:rPr>
                <w:color w:val="000000"/>
              </w:rPr>
              <w:t xml:space="preserve">HV2 &lt;- </w:t>
            </w:r>
            <w:r w:rsidRPr="00126025">
              <w:rPr>
                <w:i/>
                <w:iCs/>
                <w:color w:val="000000"/>
              </w:rPr>
              <w:t>Herding Variabel</w:t>
            </w:r>
          </w:p>
        </w:tc>
        <w:tc>
          <w:tcPr>
            <w:tcW w:w="2410" w:type="dxa"/>
            <w:tcBorders>
              <w:top w:val="nil"/>
              <w:left w:val="nil"/>
              <w:bottom w:val="single" w:sz="4" w:space="0" w:color="auto"/>
              <w:right w:val="single" w:sz="4" w:space="0" w:color="auto"/>
            </w:tcBorders>
            <w:shd w:val="clear" w:color="auto" w:fill="auto"/>
            <w:vAlign w:val="center"/>
            <w:hideMark/>
          </w:tcPr>
          <w:p w14:paraId="49BE7899" w14:textId="77777777" w:rsidR="00126025" w:rsidRPr="00126025" w:rsidRDefault="00126025" w:rsidP="0054508B">
            <w:pPr>
              <w:jc w:val="center"/>
              <w:rPr>
                <w:color w:val="000000"/>
              </w:rPr>
            </w:pPr>
            <w:r w:rsidRPr="00126025">
              <w:rPr>
                <w:color w:val="000000"/>
              </w:rPr>
              <w:t>0,841</w:t>
            </w:r>
          </w:p>
        </w:tc>
        <w:tc>
          <w:tcPr>
            <w:tcW w:w="2976" w:type="dxa"/>
            <w:tcBorders>
              <w:top w:val="nil"/>
              <w:left w:val="nil"/>
              <w:bottom w:val="single" w:sz="4" w:space="0" w:color="auto"/>
              <w:right w:val="single" w:sz="4" w:space="0" w:color="auto"/>
            </w:tcBorders>
            <w:shd w:val="clear" w:color="auto" w:fill="auto"/>
            <w:vAlign w:val="center"/>
            <w:hideMark/>
          </w:tcPr>
          <w:p w14:paraId="2B257155" w14:textId="77777777" w:rsidR="00126025" w:rsidRPr="00126025" w:rsidRDefault="00126025" w:rsidP="0054508B">
            <w:pPr>
              <w:jc w:val="center"/>
              <w:rPr>
                <w:color w:val="000000"/>
              </w:rPr>
            </w:pPr>
            <w:r w:rsidRPr="00126025">
              <w:rPr>
                <w:color w:val="000000"/>
              </w:rPr>
              <w:t>Valid</w:t>
            </w:r>
          </w:p>
        </w:tc>
      </w:tr>
      <w:tr w:rsidR="00126025" w:rsidRPr="00126025" w14:paraId="1FE912A1"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EF0108B" w14:textId="77777777" w:rsidR="00126025" w:rsidRPr="00126025" w:rsidRDefault="00126025" w:rsidP="0054508B">
            <w:pPr>
              <w:jc w:val="center"/>
              <w:rPr>
                <w:color w:val="000000"/>
              </w:rPr>
            </w:pPr>
            <w:r w:rsidRPr="00126025">
              <w:rPr>
                <w:color w:val="000000"/>
              </w:rPr>
              <w:t xml:space="preserve">HV3 &lt;- </w:t>
            </w:r>
            <w:r w:rsidRPr="00126025">
              <w:rPr>
                <w:i/>
                <w:iCs/>
                <w:color w:val="000000"/>
              </w:rPr>
              <w:t>Herding Variabel</w:t>
            </w:r>
          </w:p>
        </w:tc>
        <w:tc>
          <w:tcPr>
            <w:tcW w:w="2410" w:type="dxa"/>
            <w:tcBorders>
              <w:top w:val="nil"/>
              <w:left w:val="nil"/>
              <w:bottom w:val="single" w:sz="4" w:space="0" w:color="auto"/>
              <w:right w:val="single" w:sz="4" w:space="0" w:color="auto"/>
            </w:tcBorders>
            <w:shd w:val="clear" w:color="auto" w:fill="auto"/>
            <w:vAlign w:val="center"/>
            <w:hideMark/>
          </w:tcPr>
          <w:p w14:paraId="2AB7592C" w14:textId="77777777" w:rsidR="00126025" w:rsidRPr="00126025" w:rsidRDefault="00126025" w:rsidP="0054508B">
            <w:pPr>
              <w:jc w:val="center"/>
              <w:rPr>
                <w:color w:val="000000"/>
              </w:rPr>
            </w:pPr>
            <w:r w:rsidRPr="00126025">
              <w:rPr>
                <w:color w:val="000000"/>
              </w:rPr>
              <w:t>0,858</w:t>
            </w:r>
          </w:p>
        </w:tc>
        <w:tc>
          <w:tcPr>
            <w:tcW w:w="2976" w:type="dxa"/>
            <w:tcBorders>
              <w:top w:val="nil"/>
              <w:left w:val="nil"/>
              <w:bottom w:val="single" w:sz="4" w:space="0" w:color="auto"/>
              <w:right w:val="single" w:sz="4" w:space="0" w:color="auto"/>
            </w:tcBorders>
            <w:shd w:val="clear" w:color="auto" w:fill="auto"/>
            <w:vAlign w:val="center"/>
            <w:hideMark/>
          </w:tcPr>
          <w:p w14:paraId="56E4BB0F" w14:textId="77777777" w:rsidR="00126025" w:rsidRPr="00126025" w:rsidRDefault="00126025" w:rsidP="0054508B">
            <w:pPr>
              <w:jc w:val="center"/>
              <w:rPr>
                <w:color w:val="000000"/>
              </w:rPr>
            </w:pPr>
            <w:r w:rsidRPr="00126025">
              <w:rPr>
                <w:color w:val="000000"/>
              </w:rPr>
              <w:t>Valid</w:t>
            </w:r>
          </w:p>
        </w:tc>
      </w:tr>
      <w:tr w:rsidR="00126025" w:rsidRPr="00126025" w14:paraId="20DDF20A"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B7C7EB5" w14:textId="77777777" w:rsidR="00126025" w:rsidRPr="00126025" w:rsidRDefault="00126025" w:rsidP="0054508B">
            <w:pPr>
              <w:jc w:val="center"/>
              <w:rPr>
                <w:color w:val="000000"/>
              </w:rPr>
            </w:pPr>
            <w:r w:rsidRPr="00126025">
              <w:rPr>
                <w:color w:val="000000"/>
              </w:rPr>
              <w:t xml:space="preserve">HV4 &lt;- </w:t>
            </w:r>
            <w:r w:rsidRPr="00126025">
              <w:rPr>
                <w:i/>
                <w:iCs/>
                <w:color w:val="000000"/>
              </w:rPr>
              <w:t>Herding Variabel</w:t>
            </w:r>
          </w:p>
        </w:tc>
        <w:tc>
          <w:tcPr>
            <w:tcW w:w="2410" w:type="dxa"/>
            <w:tcBorders>
              <w:top w:val="nil"/>
              <w:left w:val="nil"/>
              <w:bottom w:val="single" w:sz="4" w:space="0" w:color="auto"/>
              <w:right w:val="single" w:sz="4" w:space="0" w:color="auto"/>
            </w:tcBorders>
            <w:shd w:val="clear" w:color="auto" w:fill="auto"/>
            <w:vAlign w:val="center"/>
            <w:hideMark/>
          </w:tcPr>
          <w:p w14:paraId="0215C5E4" w14:textId="77777777" w:rsidR="00126025" w:rsidRPr="00126025" w:rsidRDefault="00126025" w:rsidP="0054508B">
            <w:pPr>
              <w:jc w:val="center"/>
              <w:rPr>
                <w:color w:val="000000"/>
              </w:rPr>
            </w:pPr>
            <w:r w:rsidRPr="00126025">
              <w:rPr>
                <w:color w:val="000000"/>
              </w:rPr>
              <w:t>0,869</w:t>
            </w:r>
          </w:p>
        </w:tc>
        <w:tc>
          <w:tcPr>
            <w:tcW w:w="2976" w:type="dxa"/>
            <w:tcBorders>
              <w:top w:val="nil"/>
              <w:left w:val="nil"/>
              <w:bottom w:val="single" w:sz="4" w:space="0" w:color="auto"/>
              <w:right w:val="single" w:sz="4" w:space="0" w:color="auto"/>
            </w:tcBorders>
            <w:shd w:val="clear" w:color="auto" w:fill="auto"/>
            <w:vAlign w:val="center"/>
            <w:hideMark/>
          </w:tcPr>
          <w:p w14:paraId="18557108" w14:textId="77777777" w:rsidR="00126025" w:rsidRPr="00126025" w:rsidRDefault="00126025" w:rsidP="0054508B">
            <w:pPr>
              <w:jc w:val="center"/>
              <w:rPr>
                <w:color w:val="000000"/>
              </w:rPr>
            </w:pPr>
            <w:r w:rsidRPr="00126025">
              <w:rPr>
                <w:color w:val="000000"/>
              </w:rPr>
              <w:t>Valid</w:t>
            </w:r>
          </w:p>
        </w:tc>
      </w:tr>
      <w:tr w:rsidR="00126025" w:rsidRPr="00126025" w14:paraId="0CEF390F"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D9B219A" w14:textId="77777777" w:rsidR="00126025" w:rsidRPr="00126025" w:rsidRDefault="00126025" w:rsidP="0054508B">
            <w:pPr>
              <w:jc w:val="center"/>
              <w:rPr>
                <w:color w:val="000000"/>
              </w:rPr>
            </w:pPr>
            <w:r w:rsidRPr="00126025">
              <w:rPr>
                <w:color w:val="000000"/>
              </w:rPr>
              <w:t xml:space="preserve">HV5 &lt;- </w:t>
            </w:r>
            <w:r w:rsidRPr="00126025">
              <w:rPr>
                <w:i/>
                <w:iCs/>
                <w:color w:val="000000"/>
              </w:rPr>
              <w:t>Herding Variabel</w:t>
            </w:r>
          </w:p>
        </w:tc>
        <w:tc>
          <w:tcPr>
            <w:tcW w:w="2410" w:type="dxa"/>
            <w:tcBorders>
              <w:top w:val="nil"/>
              <w:left w:val="nil"/>
              <w:bottom w:val="single" w:sz="4" w:space="0" w:color="auto"/>
              <w:right w:val="single" w:sz="4" w:space="0" w:color="auto"/>
            </w:tcBorders>
            <w:shd w:val="clear" w:color="auto" w:fill="auto"/>
            <w:vAlign w:val="center"/>
            <w:hideMark/>
          </w:tcPr>
          <w:p w14:paraId="43650516" w14:textId="77777777" w:rsidR="00126025" w:rsidRPr="00126025" w:rsidRDefault="00126025" w:rsidP="0054508B">
            <w:pPr>
              <w:jc w:val="center"/>
              <w:rPr>
                <w:color w:val="000000"/>
              </w:rPr>
            </w:pPr>
            <w:r w:rsidRPr="00126025">
              <w:rPr>
                <w:color w:val="000000"/>
              </w:rPr>
              <w:t>0,871</w:t>
            </w:r>
          </w:p>
        </w:tc>
        <w:tc>
          <w:tcPr>
            <w:tcW w:w="2976" w:type="dxa"/>
            <w:tcBorders>
              <w:top w:val="nil"/>
              <w:left w:val="nil"/>
              <w:bottom w:val="single" w:sz="4" w:space="0" w:color="auto"/>
              <w:right w:val="single" w:sz="4" w:space="0" w:color="auto"/>
            </w:tcBorders>
            <w:shd w:val="clear" w:color="auto" w:fill="auto"/>
            <w:vAlign w:val="center"/>
            <w:hideMark/>
          </w:tcPr>
          <w:p w14:paraId="1580E573" w14:textId="77777777" w:rsidR="00126025" w:rsidRPr="00126025" w:rsidRDefault="00126025" w:rsidP="0054508B">
            <w:pPr>
              <w:jc w:val="center"/>
              <w:rPr>
                <w:color w:val="000000"/>
              </w:rPr>
            </w:pPr>
            <w:r w:rsidRPr="00126025">
              <w:rPr>
                <w:color w:val="000000"/>
              </w:rPr>
              <w:t>Valid</w:t>
            </w:r>
          </w:p>
        </w:tc>
      </w:tr>
      <w:tr w:rsidR="00126025" w:rsidRPr="00126025" w14:paraId="381E41FA"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06CA47A" w14:textId="77777777" w:rsidR="00126025" w:rsidRPr="00126025" w:rsidRDefault="00126025" w:rsidP="0054508B">
            <w:pPr>
              <w:jc w:val="center"/>
              <w:rPr>
                <w:color w:val="000000"/>
              </w:rPr>
            </w:pPr>
            <w:r w:rsidRPr="00126025">
              <w:rPr>
                <w:color w:val="000000"/>
              </w:rPr>
              <w:t xml:space="preserve">HV6 &lt;- </w:t>
            </w:r>
            <w:r w:rsidRPr="00126025">
              <w:rPr>
                <w:i/>
                <w:iCs/>
                <w:color w:val="000000"/>
              </w:rPr>
              <w:t>Herding Variabel</w:t>
            </w:r>
          </w:p>
        </w:tc>
        <w:tc>
          <w:tcPr>
            <w:tcW w:w="2410" w:type="dxa"/>
            <w:tcBorders>
              <w:top w:val="nil"/>
              <w:left w:val="nil"/>
              <w:bottom w:val="single" w:sz="4" w:space="0" w:color="auto"/>
              <w:right w:val="single" w:sz="4" w:space="0" w:color="auto"/>
            </w:tcBorders>
            <w:shd w:val="clear" w:color="auto" w:fill="auto"/>
            <w:vAlign w:val="center"/>
            <w:hideMark/>
          </w:tcPr>
          <w:p w14:paraId="72EEC6B7" w14:textId="77777777" w:rsidR="00126025" w:rsidRPr="00126025" w:rsidRDefault="00126025" w:rsidP="0054508B">
            <w:pPr>
              <w:jc w:val="center"/>
              <w:rPr>
                <w:color w:val="000000"/>
              </w:rPr>
            </w:pPr>
            <w:r w:rsidRPr="00126025">
              <w:rPr>
                <w:color w:val="000000"/>
              </w:rPr>
              <w:t>0,708</w:t>
            </w:r>
          </w:p>
        </w:tc>
        <w:tc>
          <w:tcPr>
            <w:tcW w:w="2976" w:type="dxa"/>
            <w:tcBorders>
              <w:top w:val="nil"/>
              <w:left w:val="nil"/>
              <w:bottom w:val="single" w:sz="4" w:space="0" w:color="auto"/>
              <w:right w:val="single" w:sz="4" w:space="0" w:color="auto"/>
            </w:tcBorders>
            <w:shd w:val="clear" w:color="auto" w:fill="auto"/>
            <w:vAlign w:val="center"/>
            <w:hideMark/>
          </w:tcPr>
          <w:p w14:paraId="4D4A57FC" w14:textId="77777777" w:rsidR="00126025" w:rsidRPr="00126025" w:rsidRDefault="00126025" w:rsidP="0054508B">
            <w:pPr>
              <w:jc w:val="center"/>
              <w:rPr>
                <w:color w:val="000000"/>
              </w:rPr>
            </w:pPr>
            <w:r w:rsidRPr="00126025">
              <w:rPr>
                <w:color w:val="000000"/>
              </w:rPr>
              <w:t>Valid</w:t>
            </w:r>
          </w:p>
        </w:tc>
      </w:tr>
      <w:tr w:rsidR="00126025" w:rsidRPr="00126025" w14:paraId="6FFEBB9F"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BD5EF14" w14:textId="77777777" w:rsidR="00126025" w:rsidRPr="00126025" w:rsidRDefault="00126025" w:rsidP="0054508B">
            <w:pPr>
              <w:jc w:val="center"/>
              <w:rPr>
                <w:color w:val="000000"/>
              </w:rPr>
            </w:pPr>
            <w:r w:rsidRPr="00126025">
              <w:rPr>
                <w:color w:val="000000"/>
              </w:rPr>
              <w:t xml:space="preserve">HV7 &lt;- </w:t>
            </w:r>
            <w:r w:rsidRPr="00126025">
              <w:rPr>
                <w:i/>
                <w:iCs/>
                <w:color w:val="000000"/>
              </w:rPr>
              <w:t>Herding Variabel</w:t>
            </w:r>
          </w:p>
        </w:tc>
        <w:tc>
          <w:tcPr>
            <w:tcW w:w="2410" w:type="dxa"/>
            <w:tcBorders>
              <w:top w:val="nil"/>
              <w:left w:val="nil"/>
              <w:bottom w:val="single" w:sz="4" w:space="0" w:color="auto"/>
              <w:right w:val="single" w:sz="4" w:space="0" w:color="auto"/>
            </w:tcBorders>
            <w:shd w:val="clear" w:color="auto" w:fill="auto"/>
            <w:vAlign w:val="center"/>
            <w:hideMark/>
          </w:tcPr>
          <w:p w14:paraId="5941DB9C" w14:textId="77777777" w:rsidR="00126025" w:rsidRPr="00126025" w:rsidRDefault="00126025" w:rsidP="0054508B">
            <w:pPr>
              <w:jc w:val="center"/>
              <w:rPr>
                <w:color w:val="000000"/>
              </w:rPr>
            </w:pPr>
            <w:r w:rsidRPr="00126025">
              <w:rPr>
                <w:color w:val="000000"/>
              </w:rPr>
              <w:t>0,839</w:t>
            </w:r>
          </w:p>
        </w:tc>
        <w:tc>
          <w:tcPr>
            <w:tcW w:w="2976" w:type="dxa"/>
            <w:tcBorders>
              <w:top w:val="nil"/>
              <w:left w:val="nil"/>
              <w:bottom w:val="single" w:sz="4" w:space="0" w:color="auto"/>
              <w:right w:val="single" w:sz="4" w:space="0" w:color="auto"/>
            </w:tcBorders>
            <w:shd w:val="clear" w:color="auto" w:fill="auto"/>
            <w:vAlign w:val="center"/>
            <w:hideMark/>
          </w:tcPr>
          <w:p w14:paraId="4E92C790" w14:textId="77777777" w:rsidR="00126025" w:rsidRPr="00126025" w:rsidRDefault="00126025" w:rsidP="0054508B">
            <w:pPr>
              <w:jc w:val="center"/>
              <w:rPr>
                <w:color w:val="000000"/>
              </w:rPr>
            </w:pPr>
            <w:r w:rsidRPr="00126025">
              <w:rPr>
                <w:color w:val="000000"/>
              </w:rPr>
              <w:t>Valid</w:t>
            </w:r>
          </w:p>
        </w:tc>
      </w:tr>
      <w:tr w:rsidR="00126025" w:rsidRPr="00126025" w14:paraId="352A55C2"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A70BA93" w14:textId="77777777" w:rsidR="00126025" w:rsidRPr="00126025" w:rsidRDefault="00126025" w:rsidP="0054508B">
            <w:pPr>
              <w:jc w:val="center"/>
              <w:rPr>
                <w:color w:val="000000"/>
              </w:rPr>
            </w:pPr>
            <w:r w:rsidRPr="00126025">
              <w:rPr>
                <w:color w:val="000000"/>
              </w:rPr>
              <w:t xml:space="preserve">ID2 &lt;- </w:t>
            </w:r>
            <w:r w:rsidRPr="00126025">
              <w:rPr>
                <w:i/>
                <w:iCs/>
                <w:color w:val="000000"/>
              </w:rPr>
              <w:t>Investment Decision</w:t>
            </w:r>
          </w:p>
        </w:tc>
        <w:tc>
          <w:tcPr>
            <w:tcW w:w="2410" w:type="dxa"/>
            <w:tcBorders>
              <w:top w:val="nil"/>
              <w:left w:val="nil"/>
              <w:bottom w:val="single" w:sz="4" w:space="0" w:color="auto"/>
              <w:right w:val="single" w:sz="4" w:space="0" w:color="auto"/>
            </w:tcBorders>
            <w:shd w:val="clear" w:color="auto" w:fill="auto"/>
            <w:vAlign w:val="center"/>
            <w:hideMark/>
          </w:tcPr>
          <w:p w14:paraId="71B25DF6" w14:textId="77777777" w:rsidR="00126025" w:rsidRPr="00126025" w:rsidRDefault="00126025" w:rsidP="0054508B">
            <w:pPr>
              <w:jc w:val="center"/>
              <w:rPr>
                <w:color w:val="000000"/>
              </w:rPr>
            </w:pPr>
            <w:r w:rsidRPr="00126025">
              <w:rPr>
                <w:color w:val="000000"/>
              </w:rPr>
              <w:t>0,732</w:t>
            </w:r>
          </w:p>
        </w:tc>
        <w:tc>
          <w:tcPr>
            <w:tcW w:w="2976" w:type="dxa"/>
            <w:tcBorders>
              <w:top w:val="nil"/>
              <w:left w:val="nil"/>
              <w:bottom w:val="single" w:sz="4" w:space="0" w:color="auto"/>
              <w:right w:val="single" w:sz="4" w:space="0" w:color="auto"/>
            </w:tcBorders>
            <w:shd w:val="clear" w:color="auto" w:fill="auto"/>
            <w:vAlign w:val="center"/>
            <w:hideMark/>
          </w:tcPr>
          <w:p w14:paraId="62CB87EC" w14:textId="77777777" w:rsidR="00126025" w:rsidRPr="00126025" w:rsidRDefault="00126025" w:rsidP="0054508B">
            <w:pPr>
              <w:jc w:val="center"/>
              <w:rPr>
                <w:color w:val="000000"/>
              </w:rPr>
            </w:pPr>
            <w:r w:rsidRPr="00126025">
              <w:rPr>
                <w:color w:val="000000"/>
              </w:rPr>
              <w:t>Valid</w:t>
            </w:r>
          </w:p>
        </w:tc>
      </w:tr>
      <w:tr w:rsidR="00126025" w:rsidRPr="00126025" w14:paraId="0D552C2D"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428B1F8" w14:textId="77777777" w:rsidR="00126025" w:rsidRPr="00126025" w:rsidRDefault="00126025" w:rsidP="0054508B">
            <w:pPr>
              <w:jc w:val="center"/>
              <w:rPr>
                <w:color w:val="000000"/>
              </w:rPr>
            </w:pPr>
            <w:r w:rsidRPr="00126025">
              <w:rPr>
                <w:color w:val="000000"/>
              </w:rPr>
              <w:t xml:space="preserve">ID3 &lt;- </w:t>
            </w:r>
            <w:r w:rsidRPr="00126025">
              <w:rPr>
                <w:i/>
                <w:iCs/>
                <w:color w:val="000000"/>
              </w:rPr>
              <w:t>Investment Decision</w:t>
            </w:r>
          </w:p>
        </w:tc>
        <w:tc>
          <w:tcPr>
            <w:tcW w:w="2410" w:type="dxa"/>
            <w:tcBorders>
              <w:top w:val="nil"/>
              <w:left w:val="nil"/>
              <w:bottom w:val="single" w:sz="4" w:space="0" w:color="auto"/>
              <w:right w:val="single" w:sz="4" w:space="0" w:color="auto"/>
            </w:tcBorders>
            <w:shd w:val="clear" w:color="auto" w:fill="auto"/>
            <w:vAlign w:val="center"/>
            <w:hideMark/>
          </w:tcPr>
          <w:p w14:paraId="18403D4E" w14:textId="77777777" w:rsidR="00126025" w:rsidRPr="00126025" w:rsidRDefault="00126025" w:rsidP="0054508B">
            <w:pPr>
              <w:jc w:val="center"/>
              <w:rPr>
                <w:color w:val="000000"/>
              </w:rPr>
            </w:pPr>
            <w:r w:rsidRPr="00126025">
              <w:rPr>
                <w:color w:val="000000"/>
              </w:rPr>
              <w:t>0,775</w:t>
            </w:r>
          </w:p>
        </w:tc>
        <w:tc>
          <w:tcPr>
            <w:tcW w:w="2976" w:type="dxa"/>
            <w:tcBorders>
              <w:top w:val="nil"/>
              <w:left w:val="nil"/>
              <w:bottom w:val="single" w:sz="4" w:space="0" w:color="auto"/>
              <w:right w:val="single" w:sz="4" w:space="0" w:color="auto"/>
            </w:tcBorders>
            <w:shd w:val="clear" w:color="auto" w:fill="auto"/>
            <w:vAlign w:val="center"/>
            <w:hideMark/>
          </w:tcPr>
          <w:p w14:paraId="737C9460" w14:textId="77777777" w:rsidR="00126025" w:rsidRPr="00126025" w:rsidRDefault="00126025" w:rsidP="0054508B">
            <w:pPr>
              <w:jc w:val="center"/>
              <w:rPr>
                <w:color w:val="000000"/>
              </w:rPr>
            </w:pPr>
            <w:r w:rsidRPr="00126025">
              <w:rPr>
                <w:color w:val="000000"/>
              </w:rPr>
              <w:t>Valid</w:t>
            </w:r>
          </w:p>
        </w:tc>
      </w:tr>
      <w:tr w:rsidR="00126025" w:rsidRPr="00126025" w14:paraId="5817C752"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78C7339" w14:textId="77777777" w:rsidR="00126025" w:rsidRPr="00126025" w:rsidRDefault="00126025" w:rsidP="0054508B">
            <w:pPr>
              <w:jc w:val="center"/>
              <w:rPr>
                <w:color w:val="000000"/>
              </w:rPr>
            </w:pPr>
            <w:r w:rsidRPr="00126025">
              <w:rPr>
                <w:color w:val="000000"/>
              </w:rPr>
              <w:t xml:space="preserve">ID4 &lt;- </w:t>
            </w:r>
            <w:r w:rsidRPr="00126025">
              <w:rPr>
                <w:i/>
                <w:iCs/>
                <w:color w:val="000000"/>
              </w:rPr>
              <w:t>Investment Decision</w:t>
            </w:r>
          </w:p>
        </w:tc>
        <w:tc>
          <w:tcPr>
            <w:tcW w:w="2410" w:type="dxa"/>
            <w:tcBorders>
              <w:top w:val="nil"/>
              <w:left w:val="nil"/>
              <w:bottom w:val="single" w:sz="4" w:space="0" w:color="auto"/>
              <w:right w:val="single" w:sz="4" w:space="0" w:color="auto"/>
            </w:tcBorders>
            <w:shd w:val="clear" w:color="auto" w:fill="auto"/>
            <w:vAlign w:val="center"/>
            <w:hideMark/>
          </w:tcPr>
          <w:p w14:paraId="022D0004" w14:textId="77777777" w:rsidR="00126025" w:rsidRPr="00126025" w:rsidRDefault="00126025" w:rsidP="0054508B">
            <w:pPr>
              <w:jc w:val="center"/>
              <w:rPr>
                <w:color w:val="000000"/>
              </w:rPr>
            </w:pPr>
            <w:r w:rsidRPr="00126025">
              <w:rPr>
                <w:color w:val="000000"/>
              </w:rPr>
              <w:t>0,763</w:t>
            </w:r>
          </w:p>
        </w:tc>
        <w:tc>
          <w:tcPr>
            <w:tcW w:w="2976" w:type="dxa"/>
            <w:tcBorders>
              <w:top w:val="nil"/>
              <w:left w:val="nil"/>
              <w:bottom w:val="single" w:sz="4" w:space="0" w:color="auto"/>
              <w:right w:val="single" w:sz="4" w:space="0" w:color="auto"/>
            </w:tcBorders>
            <w:shd w:val="clear" w:color="auto" w:fill="auto"/>
            <w:vAlign w:val="center"/>
            <w:hideMark/>
          </w:tcPr>
          <w:p w14:paraId="136656AC" w14:textId="77777777" w:rsidR="00126025" w:rsidRPr="00126025" w:rsidRDefault="00126025" w:rsidP="0054508B">
            <w:pPr>
              <w:jc w:val="center"/>
              <w:rPr>
                <w:color w:val="000000"/>
              </w:rPr>
            </w:pPr>
            <w:r w:rsidRPr="00126025">
              <w:rPr>
                <w:color w:val="000000"/>
              </w:rPr>
              <w:t>Valid</w:t>
            </w:r>
          </w:p>
        </w:tc>
      </w:tr>
      <w:tr w:rsidR="00126025" w:rsidRPr="00126025" w14:paraId="63C61D6D"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3468688" w14:textId="77777777" w:rsidR="00126025" w:rsidRPr="00126025" w:rsidRDefault="00126025" w:rsidP="0054508B">
            <w:pPr>
              <w:jc w:val="center"/>
              <w:rPr>
                <w:color w:val="000000"/>
              </w:rPr>
            </w:pPr>
            <w:r w:rsidRPr="00126025">
              <w:rPr>
                <w:color w:val="000000"/>
              </w:rPr>
              <w:t xml:space="preserve">ID5 &lt;- </w:t>
            </w:r>
            <w:r w:rsidRPr="00126025">
              <w:rPr>
                <w:i/>
                <w:iCs/>
                <w:color w:val="000000"/>
              </w:rPr>
              <w:t>Investment Decision</w:t>
            </w:r>
          </w:p>
        </w:tc>
        <w:tc>
          <w:tcPr>
            <w:tcW w:w="2410" w:type="dxa"/>
            <w:tcBorders>
              <w:top w:val="nil"/>
              <w:left w:val="nil"/>
              <w:bottom w:val="single" w:sz="4" w:space="0" w:color="auto"/>
              <w:right w:val="single" w:sz="4" w:space="0" w:color="auto"/>
            </w:tcBorders>
            <w:shd w:val="clear" w:color="auto" w:fill="auto"/>
            <w:vAlign w:val="center"/>
            <w:hideMark/>
          </w:tcPr>
          <w:p w14:paraId="63A3DEE7" w14:textId="77777777" w:rsidR="00126025" w:rsidRPr="00126025" w:rsidRDefault="00126025" w:rsidP="0054508B">
            <w:pPr>
              <w:jc w:val="center"/>
              <w:rPr>
                <w:color w:val="000000"/>
              </w:rPr>
            </w:pPr>
            <w:r w:rsidRPr="00126025">
              <w:rPr>
                <w:color w:val="000000"/>
              </w:rPr>
              <w:t>0,771</w:t>
            </w:r>
          </w:p>
        </w:tc>
        <w:tc>
          <w:tcPr>
            <w:tcW w:w="2976" w:type="dxa"/>
            <w:tcBorders>
              <w:top w:val="nil"/>
              <w:left w:val="nil"/>
              <w:bottom w:val="single" w:sz="4" w:space="0" w:color="auto"/>
              <w:right w:val="single" w:sz="4" w:space="0" w:color="auto"/>
            </w:tcBorders>
            <w:shd w:val="clear" w:color="auto" w:fill="auto"/>
            <w:vAlign w:val="center"/>
            <w:hideMark/>
          </w:tcPr>
          <w:p w14:paraId="20AB3968" w14:textId="77777777" w:rsidR="00126025" w:rsidRPr="00126025" w:rsidRDefault="00126025" w:rsidP="0054508B">
            <w:pPr>
              <w:jc w:val="center"/>
              <w:rPr>
                <w:color w:val="000000"/>
              </w:rPr>
            </w:pPr>
            <w:r w:rsidRPr="00126025">
              <w:rPr>
                <w:color w:val="000000"/>
              </w:rPr>
              <w:t>Valid</w:t>
            </w:r>
          </w:p>
        </w:tc>
      </w:tr>
      <w:tr w:rsidR="00126025" w:rsidRPr="00126025" w14:paraId="1CE36A16" w14:textId="77777777" w:rsidTr="00126025">
        <w:trPr>
          <w:trHeight w:val="3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263C5D9" w14:textId="77777777" w:rsidR="00126025" w:rsidRPr="00126025" w:rsidRDefault="00126025" w:rsidP="0054508B">
            <w:pPr>
              <w:jc w:val="center"/>
              <w:rPr>
                <w:color w:val="000000"/>
              </w:rPr>
            </w:pPr>
            <w:r w:rsidRPr="00126025">
              <w:rPr>
                <w:color w:val="000000"/>
              </w:rPr>
              <w:t>ID6 &lt;-</w:t>
            </w:r>
            <w:r w:rsidRPr="00126025">
              <w:rPr>
                <w:i/>
                <w:iCs/>
                <w:color w:val="000000"/>
              </w:rPr>
              <w:t xml:space="preserve"> Investment Decision</w:t>
            </w:r>
          </w:p>
        </w:tc>
        <w:tc>
          <w:tcPr>
            <w:tcW w:w="2410" w:type="dxa"/>
            <w:tcBorders>
              <w:top w:val="nil"/>
              <w:left w:val="nil"/>
              <w:bottom w:val="single" w:sz="4" w:space="0" w:color="auto"/>
              <w:right w:val="single" w:sz="4" w:space="0" w:color="auto"/>
            </w:tcBorders>
            <w:shd w:val="clear" w:color="auto" w:fill="auto"/>
            <w:vAlign w:val="center"/>
            <w:hideMark/>
          </w:tcPr>
          <w:p w14:paraId="08A9FB37" w14:textId="77777777" w:rsidR="00126025" w:rsidRPr="00126025" w:rsidRDefault="00126025" w:rsidP="0054508B">
            <w:pPr>
              <w:jc w:val="center"/>
              <w:rPr>
                <w:color w:val="000000"/>
              </w:rPr>
            </w:pPr>
            <w:r w:rsidRPr="00126025">
              <w:rPr>
                <w:color w:val="000000"/>
              </w:rPr>
              <w:t>0,738</w:t>
            </w:r>
          </w:p>
        </w:tc>
        <w:tc>
          <w:tcPr>
            <w:tcW w:w="2976" w:type="dxa"/>
            <w:tcBorders>
              <w:top w:val="nil"/>
              <w:left w:val="nil"/>
              <w:bottom w:val="single" w:sz="4" w:space="0" w:color="auto"/>
              <w:right w:val="single" w:sz="4" w:space="0" w:color="auto"/>
            </w:tcBorders>
            <w:shd w:val="clear" w:color="auto" w:fill="auto"/>
            <w:vAlign w:val="center"/>
            <w:hideMark/>
          </w:tcPr>
          <w:p w14:paraId="7C17173D" w14:textId="77777777" w:rsidR="00126025" w:rsidRPr="00126025" w:rsidRDefault="00126025" w:rsidP="0054508B">
            <w:pPr>
              <w:jc w:val="center"/>
              <w:rPr>
                <w:color w:val="000000"/>
              </w:rPr>
            </w:pPr>
            <w:r w:rsidRPr="00126025">
              <w:rPr>
                <w:color w:val="000000"/>
              </w:rPr>
              <w:t>Valid</w:t>
            </w:r>
          </w:p>
        </w:tc>
      </w:tr>
    </w:tbl>
    <w:p w14:paraId="283AEDDB" w14:textId="7341BDD2" w:rsidR="00126025" w:rsidRDefault="00126025" w:rsidP="0054508B">
      <w:pPr>
        <w:ind w:hanging="2"/>
      </w:pPr>
      <w:r>
        <w:t>Sumber: Data diolah (2022).</w:t>
      </w:r>
    </w:p>
    <w:p w14:paraId="3C1C19B3" w14:textId="1D12BDF9" w:rsidR="00126025" w:rsidRDefault="00126025" w:rsidP="0054508B">
      <w:pPr>
        <w:ind w:hanging="2"/>
      </w:pPr>
    </w:p>
    <w:p w14:paraId="170427DE" w14:textId="66A6F03F" w:rsidR="00126025" w:rsidRDefault="00126025" w:rsidP="0054508B">
      <w:pPr>
        <w:ind w:hanging="2"/>
        <w:jc w:val="both"/>
      </w:pPr>
      <w:r>
        <w:t>Tabel di atas merupakan h</w:t>
      </w:r>
      <w:r w:rsidRPr="003E7AE4">
        <w:rPr>
          <w:lang w:val="en-US"/>
        </w:rPr>
        <w:t>asil uji penelitian</w:t>
      </w:r>
      <w:r w:rsidRPr="003E7AE4">
        <w:rPr>
          <w:i/>
          <w:iCs/>
          <w:lang w:val="en-US"/>
        </w:rPr>
        <w:t xml:space="preserve"> </w:t>
      </w:r>
      <w:r w:rsidRPr="003E7AE4">
        <w:rPr>
          <w:lang w:val="en-US"/>
        </w:rPr>
        <w:t xml:space="preserve">valid </w:t>
      </w:r>
      <w:r>
        <w:t>karena</w:t>
      </w:r>
      <w:r w:rsidRPr="003E7AE4">
        <w:rPr>
          <w:lang w:val="en-US"/>
        </w:rPr>
        <w:t xml:space="preserve"> nilai </w:t>
      </w:r>
      <w:r w:rsidRPr="003E7AE4">
        <w:rPr>
          <w:i/>
          <w:iCs/>
          <w:lang w:val="en-US"/>
        </w:rPr>
        <w:t xml:space="preserve">loading factors </w:t>
      </w:r>
      <w:r w:rsidRPr="003E7AE4">
        <w:rPr>
          <w:lang w:val="en-US"/>
        </w:rPr>
        <w:t>&gt; 0,6</w:t>
      </w:r>
      <w:r>
        <w:t xml:space="preserve">. </w:t>
      </w:r>
    </w:p>
    <w:p w14:paraId="2D5B9015" w14:textId="77777777" w:rsidR="0092493C" w:rsidRDefault="0092493C" w:rsidP="0054508B">
      <w:pPr>
        <w:ind w:hanging="2"/>
        <w:jc w:val="both"/>
        <w:rPr>
          <w:lang w:val="en-US"/>
        </w:rPr>
      </w:pPr>
    </w:p>
    <w:p w14:paraId="730EBA0B" w14:textId="16D64047" w:rsidR="00126025" w:rsidRDefault="00126025" w:rsidP="0054508B">
      <w:pPr>
        <w:ind w:hanging="2"/>
        <w:jc w:val="center"/>
        <w:rPr>
          <w:i/>
          <w:iCs/>
        </w:rPr>
      </w:pPr>
      <w:r>
        <w:t xml:space="preserve">Tabel 3 </w:t>
      </w:r>
      <w:r>
        <w:rPr>
          <w:i/>
          <w:iCs/>
        </w:rPr>
        <w:t>AVE</w:t>
      </w:r>
    </w:p>
    <w:tbl>
      <w:tblPr>
        <w:tblW w:w="8500" w:type="dxa"/>
        <w:tblLook w:val="04A0" w:firstRow="1" w:lastRow="0" w:firstColumn="1" w:lastColumn="0" w:noHBand="0" w:noVBand="1"/>
      </w:tblPr>
      <w:tblGrid>
        <w:gridCol w:w="2800"/>
        <w:gridCol w:w="3007"/>
        <w:gridCol w:w="2693"/>
      </w:tblGrid>
      <w:tr w:rsidR="00126025" w:rsidRPr="00126025" w14:paraId="38FE9942" w14:textId="77777777" w:rsidTr="00126025">
        <w:trPr>
          <w:trHeight w:val="380"/>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EEF0D" w14:textId="77777777" w:rsidR="00126025" w:rsidRPr="00126025" w:rsidRDefault="00126025" w:rsidP="0054508B">
            <w:pPr>
              <w:jc w:val="center"/>
              <w:rPr>
                <w:b/>
                <w:bCs/>
                <w:color w:val="000000"/>
              </w:rPr>
            </w:pPr>
            <w:r w:rsidRPr="00126025">
              <w:rPr>
                <w:b/>
                <w:bCs/>
                <w:color w:val="000000"/>
              </w:rPr>
              <w:t>Variabel</w:t>
            </w:r>
          </w:p>
        </w:tc>
        <w:tc>
          <w:tcPr>
            <w:tcW w:w="3007" w:type="dxa"/>
            <w:tcBorders>
              <w:top w:val="single" w:sz="4" w:space="0" w:color="auto"/>
              <w:left w:val="nil"/>
              <w:bottom w:val="single" w:sz="4" w:space="0" w:color="auto"/>
              <w:right w:val="single" w:sz="4" w:space="0" w:color="auto"/>
            </w:tcBorders>
            <w:shd w:val="clear" w:color="auto" w:fill="auto"/>
            <w:vAlign w:val="center"/>
            <w:hideMark/>
          </w:tcPr>
          <w:p w14:paraId="4205AD0D" w14:textId="77777777" w:rsidR="00126025" w:rsidRPr="00126025" w:rsidRDefault="00126025" w:rsidP="0054508B">
            <w:pPr>
              <w:jc w:val="center"/>
              <w:rPr>
                <w:b/>
                <w:bCs/>
                <w:color w:val="000000"/>
              </w:rPr>
            </w:pPr>
            <w:r w:rsidRPr="00126025">
              <w:rPr>
                <w:b/>
                <w:bCs/>
                <w:color w:val="000000"/>
              </w:rPr>
              <w:t>AVE</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ECC91B4" w14:textId="77777777" w:rsidR="00126025" w:rsidRPr="00126025" w:rsidRDefault="00126025" w:rsidP="0054508B">
            <w:pPr>
              <w:jc w:val="center"/>
              <w:rPr>
                <w:b/>
                <w:bCs/>
                <w:color w:val="000000"/>
              </w:rPr>
            </w:pPr>
            <w:r w:rsidRPr="00126025">
              <w:rPr>
                <w:b/>
                <w:bCs/>
                <w:color w:val="000000"/>
              </w:rPr>
              <w:t>Keterangan</w:t>
            </w:r>
          </w:p>
        </w:tc>
      </w:tr>
      <w:tr w:rsidR="00126025" w:rsidRPr="00126025" w14:paraId="63B80950" w14:textId="77777777" w:rsidTr="00126025">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1A4A3DFD" w14:textId="77777777" w:rsidR="00126025" w:rsidRPr="00126025" w:rsidRDefault="00126025" w:rsidP="0054508B">
            <w:pPr>
              <w:jc w:val="center"/>
              <w:rPr>
                <w:i/>
                <w:iCs/>
                <w:color w:val="000000"/>
              </w:rPr>
            </w:pPr>
            <w:r w:rsidRPr="00126025">
              <w:rPr>
                <w:i/>
                <w:iCs/>
                <w:color w:val="000000"/>
              </w:rPr>
              <w:t>Overconfidence</w:t>
            </w:r>
          </w:p>
        </w:tc>
        <w:tc>
          <w:tcPr>
            <w:tcW w:w="3007" w:type="dxa"/>
            <w:tcBorders>
              <w:top w:val="nil"/>
              <w:left w:val="nil"/>
              <w:bottom w:val="single" w:sz="4" w:space="0" w:color="auto"/>
              <w:right w:val="single" w:sz="4" w:space="0" w:color="auto"/>
            </w:tcBorders>
            <w:shd w:val="clear" w:color="auto" w:fill="auto"/>
            <w:vAlign w:val="center"/>
            <w:hideMark/>
          </w:tcPr>
          <w:p w14:paraId="2D38D18D" w14:textId="77777777" w:rsidR="00126025" w:rsidRPr="00126025" w:rsidRDefault="00126025" w:rsidP="0054508B">
            <w:pPr>
              <w:jc w:val="center"/>
              <w:rPr>
                <w:color w:val="000000"/>
              </w:rPr>
            </w:pPr>
            <w:r w:rsidRPr="00126025">
              <w:rPr>
                <w:color w:val="000000"/>
              </w:rPr>
              <w:t>0,698</w:t>
            </w:r>
          </w:p>
        </w:tc>
        <w:tc>
          <w:tcPr>
            <w:tcW w:w="2693" w:type="dxa"/>
            <w:tcBorders>
              <w:top w:val="nil"/>
              <w:left w:val="nil"/>
              <w:bottom w:val="single" w:sz="4" w:space="0" w:color="auto"/>
              <w:right w:val="single" w:sz="4" w:space="0" w:color="auto"/>
            </w:tcBorders>
            <w:shd w:val="clear" w:color="auto" w:fill="auto"/>
            <w:vAlign w:val="center"/>
            <w:hideMark/>
          </w:tcPr>
          <w:p w14:paraId="77CBE25D" w14:textId="77777777" w:rsidR="00126025" w:rsidRPr="00126025" w:rsidRDefault="00126025" w:rsidP="0054508B">
            <w:pPr>
              <w:jc w:val="center"/>
              <w:rPr>
                <w:color w:val="000000"/>
              </w:rPr>
            </w:pPr>
            <w:r w:rsidRPr="00126025">
              <w:rPr>
                <w:color w:val="000000"/>
              </w:rPr>
              <w:t>Valid</w:t>
            </w:r>
          </w:p>
        </w:tc>
      </w:tr>
      <w:tr w:rsidR="00126025" w:rsidRPr="00126025" w14:paraId="56AA4F55" w14:textId="77777777" w:rsidTr="00126025">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264A21E6" w14:textId="77777777" w:rsidR="00126025" w:rsidRPr="00126025" w:rsidRDefault="00126025" w:rsidP="0054508B">
            <w:pPr>
              <w:jc w:val="center"/>
              <w:rPr>
                <w:i/>
                <w:iCs/>
                <w:color w:val="000000"/>
              </w:rPr>
            </w:pPr>
            <w:r w:rsidRPr="00126025">
              <w:rPr>
                <w:i/>
                <w:iCs/>
                <w:color w:val="000000"/>
              </w:rPr>
              <w:t>Market Variabel</w:t>
            </w:r>
          </w:p>
        </w:tc>
        <w:tc>
          <w:tcPr>
            <w:tcW w:w="3007" w:type="dxa"/>
            <w:tcBorders>
              <w:top w:val="nil"/>
              <w:left w:val="nil"/>
              <w:bottom w:val="single" w:sz="4" w:space="0" w:color="auto"/>
              <w:right w:val="single" w:sz="4" w:space="0" w:color="auto"/>
            </w:tcBorders>
            <w:shd w:val="clear" w:color="auto" w:fill="auto"/>
            <w:vAlign w:val="center"/>
            <w:hideMark/>
          </w:tcPr>
          <w:p w14:paraId="0503343F" w14:textId="77777777" w:rsidR="00126025" w:rsidRPr="00126025" w:rsidRDefault="00126025" w:rsidP="0054508B">
            <w:pPr>
              <w:jc w:val="center"/>
              <w:rPr>
                <w:color w:val="000000"/>
              </w:rPr>
            </w:pPr>
            <w:r w:rsidRPr="00126025">
              <w:rPr>
                <w:color w:val="000000"/>
              </w:rPr>
              <w:t>0,571</w:t>
            </w:r>
          </w:p>
        </w:tc>
        <w:tc>
          <w:tcPr>
            <w:tcW w:w="2693" w:type="dxa"/>
            <w:tcBorders>
              <w:top w:val="nil"/>
              <w:left w:val="nil"/>
              <w:bottom w:val="single" w:sz="4" w:space="0" w:color="auto"/>
              <w:right w:val="single" w:sz="4" w:space="0" w:color="auto"/>
            </w:tcBorders>
            <w:shd w:val="clear" w:color="auto" w:fill="auto"/>
            <w:vAlign w:val="center"/>
            <w:hideMark/>
          </w:tcPr>
          <w:p w14:paraId="66F8177F" w14:textId="77777777" w:rsidR="00126025" w:rsidRPr="00126025" w:rsidRDefault="00126025" w:rsidP="0054508B">
            <w:pPr>
              <w:jc w:val="center"/>
              <w:rPr>
                <w:color w:val="000000"/>
              </w:rPr>
            </w:pPr>
            <w:r w:rsidRPr="00126025">
              <w:rPr>
                <w:color w:val="000000"/>
              </w:rPr>
              <w:t>Valid</w:t>
            </w:r>
          </w:p>
        </w:tc>
      </w:tr>
      <w:tr w:rsidR="00126025" w:rsidRPr="00126025" w14:paraId="4406CA47" w14:textId="77777777" w:rsidTr="00126025">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5EB254CE" w14:textId="77777777" w:rsidR="00126025" w:rsidRPr="00126025" w:rsidRDefault="00126025" w:rsidP="0054508B">
            <w:pPr>
              <w:jc w:val="center"/>
              <w:rPr>
                <w:i/>
                <w:iCs/>
                <w:color w:val="000000"/>
              </w:rPr>
            </w:pPr>
            <w:r w:rsidRPr="00126025">
              <w:rPr>
                <w:i/>
                <w:iCs/>
                <w:color w:val="000000"/>
              </w:rPr>
              <w:t>Loss Aversion</w:t>
            </w:r>
          </w:p>
        </w:tc>
        <w:tc>
          <w:tcPr>
            <w:tcW w:w="3007" w:type="dxa"/>
            <w:tcBorders>
              <w:top w:val="nil"/>
              <w:left w:val="nil"/>
              <w:bottom w:val="single" w:sz="4" w:space="0" w:color="auto"/>
              <w:right w:val="single" w:sz="4" w:space="0" w:color="auto"/>
            </w:tcBorders>
            <w:shd w:val="clear" w:color="auto" w:fill="auto"/>
            <w:vAlign w:val="center"/>
            <w:hideMark/>
          </w:tcPr>
          <w:p w14:paraId="7A6C565F" w14:textId="77777777" w:rsidR="00126025" w:rsidRPr="00126025" w:rsidRDefault="00126025" w:rsidP="0054508B">
            <w:pPr>
              <w:jc w:val="center"/>
              <w:rPr>
                <w:color w:val="000000"/>
              </w:rPr>
            </w:pPr>
            <w:r w:rsidRPr="00126025">
              <w:rPr>
                <w:color w:val="000000"/>
              </w:rPr>
              <w:t>0,581</w:t>
            </w:r>
          </w:p>
        </w:tc>
        <w:tc>
          <w:tcPr>
            <w:tcW w:w="2693" w:type="dxa"/>
            <w:tcBorders>
              <w:top w:val="nil"/>
              <w:left w:val="nil"/>
              <w:bottom w:val="single" w:sz="4" w:space="0" w:color="auto"/>
              <w:right w:val="single" w:sz="4" w:space="0" w:color="auto"/>
            </w:tcBorders>
            <w:shd w:val="clear" w:color="auto" w:fill="auto"/>
            <w:vAlign w:val="center"/>
            <w:hideMark/>
          </w:tcPr>
          <w:p w14:paraId="293A7E2A" w14:textId="77777777" w:rsidR="00126025" w:rsidRPr="00126025" w:rsidRDefault="00126025" w:rsidP="0054508B">
            <w:pPr>
              <w:jc w:val="center"/>
              <w:rPr>
                <w:color w:val="000000"/>
              </w:rPr>
            </w:pPr>
            <w:r w:rsidRPr="00126025">
              <w:rPr>
                <w:color w:val="000000"/>
              </w:rPr>
              <w:t>Valid</w:t>
            </w:r>
          </w:p>
        </w:tc>
      </w:tr>
      <w:tr w:rsidR="00126025" w:rsidRPr="00126025" w14:paraId="6300D17C" w14:textId="77777777" w:rsidTr="00126025">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538AE866" w14:textId="77777777" w:rsidR="00126025" w:rsidRPr="00126025" w:rsidRDefault="00126025" w:rsidP="0054508B">
            <w:pPr>
              <w:jc w:val="center"/>
              <w:rPr>
                <w:i/>
                <w:iCs/>
                <w:color w:val="000000"/>
              </w:rPr>
            </w:pPr>
            <w:r w:rsidRPr="00126025">
              <w:rPr>
                <w:i/>
                <w:iCs/>
                <w:color w:val="000000"/>
              </w:rPr>
              <w:t>Herding Variabel</w:t>
            </w:r>
          </w:p>
        </w:tc>
        <w:tc>
          <w:tcPr>
            <w:tcW w:w="3007" w:type="dxa"/>
            <w:tcBorders>
              <w:top w:val="nil"/>
              <w:left w:val="nil"/>
              <w:bottom w:val="single" w:sz="4" w:space="0" w:color="auto"/>
              <w:right w:val="single" w:sz="4" w:space="0" w:color="auto"/>
            </w:tcBorders>
            <w:shd w:val="clear" w:color="auto" w:fill="auto"/>
            <w:vAlign w:val="center"/>
            <w:hideMark/>
          </w:tcPr>
          <w:p w14:paraId="13026C65" w14:textId="77777777" w:rsidR="00126025" w:rsidRPr="00126025" w:rsidRDefault="00126025" w:rsidP="0054508B">
            <w:pPr>
              <w:jc w:val="center"/>
              <w:rPr>
                <w:color w:val="000000"/>
              </w:rPr>
            </w:pPr>
            <w:r w:rsidRPr="00126025">
              <w:rPr>
                <w:color w:val="000000"/>
              </w:rPr>
              <w:t>0,61</w:t>
            </w:r>
          </w:p>
        </w:tc>
        <w:tc>
          <w:tcPr>
            <w:tcW w:w="2693" w:type="dxa"/>
            <w:tcBorders>
              <w:top w:val="nil"/>
              <w:left w:val="nil"/>
              <w:bottom w:val="single" w:sz="4" w:space="0" w:color="auto"/>
              <w:right w:val="single" w:sz="4" w:space="0" w:color="auto"/>
            </w:tcBorders>
            <w:shd w:val="clear" w:color="auto" w:fill="auto"/>
            <w:vAlign w:val="center"/>
            <w:hideMark/>
          </w:tcPr>
          <w:p w14:paraId="5F052246" w14:textId="77777777" w:rsidR="00126025" w:rsidRPr="00126025" w:rsidRDefault="00126025" w:rsidP="0054508B">
            <w:pPr>
              <w:jc w:val="center"/>
              <w:rPr>
                <w:color w:val="000000"/>
              </w:rPr>
            </w:pPr>
            <w:r w:rsidRPr="00126025">
              <w:rPr>
                <w:color w:val="000000"/>
              </w:rPr>
              <w:t>Valid</w:t>
            </w:r>
          </w:p>
        </w:tc>
      </w:tr>
      <w:tr w:rsidR="00126025" w:rsidRPr="00126025" w14:paraId="20818BB3" w14:textId="77777777" w:rsidTr="00126025">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31717E21" w14:textId="77777777" w:rsidR="00126025" w:rsidRPr="00126025" w:rsidRDefault="00126025" w:rsidP="0054508B">
            <w:pPr>
              <w:jc w:val="center"/>
              <w:rPr>
                <w:i/>
                <w:iCs/>
                <w:color w:val="000000"/>
              </w:rPr>
            </w:pPr>
            <w:r w:rsidRPr="00126025">
              <w:rPr>
                <w:i/>
                <w:iCs/>
                <w:color w:val="000000"/>
              </w:rPr>
              <w:t>Investment Decision</w:t>
            </w:r>
          </w:p>
        </w:tc>
        <w:tc>
          <w:tcPr>
            <w:tcW w:w="3007" w:type="dxa"/>
            <w:tcBorders>
              <w:top w:val="nil"/>
              <w:left w:val="nil"/>
              <w:bottom w:val="single" w:sz="4" w:space="0" w:color="auto"/>
              <w:right w:val="single" w:sz="4" w:space="0" w:color="auto"/>
            </w:tcBorders>
            <w:shd w:val="clear" w:color="auto" w:fill="auto"/>
            <w:vAlign w:val="center"/>
            <w:hideMark/>
          </w:tcPr>
          <w:p w14:paraId="6A008A08" w14:textId="77777777" w:rsidR="00126025" w:rsidRPr="00126025" w:rsidRDefault="00126025" w:rsidP="0054508B">
            <w:pPr>
              <w:jc w:val="center"/>
              <w:rPr>
                <w:color w:val="000000"/>
              </w:rPr>
            </w:pPr>
            <w:r w:rsidRPr="00126025">
              <w:rPr>
                <w:color w:val="000000"/>
              </w:rPr>
              <w:t>0,681</w:t>
            </w:r>
          </w:p>
        </w:tc>
        <w:tc>
          <w:tcPr>
            <w:tcW w:w="2693" w:type="dxa"/>
            <w:tcBorders>
              <w:top w:val="nil"/>
              <w:left w:val="nil"/>
              <w:bottom w:val="single" w:sz="4" w:space="0" w:color="auto"/>
              <w:right w:val="single" w:sz="4" w:space="0" w:color="auto"/>
            </w:tcBorders>
            <w:shd w:val="clear" w:color="auto" w:fill="auto"/>
            <w:vAlign w:val="center"/>
            <w:hideMark/>
          </w:tcPr>
          <w:p w14:paraId="31BC5123" w14:textId="77777777" w:rsidR="00126025" w:rsidRPr="00126025" w:rsidRDefault="00126025" w:rsidP="0054508B">
            <w:pPr>
              <w:jc w:val="center"/>
              <w:rPr>
                <w:color w:val="000000"/>
              </w:rPr>
            </w:pPr>
            <w:r w:rsidRPr="00126025">
              <w:rPr>
                <w:color w:val="000000"/>
              </w:rPr>
              <w:t>Valid</w:t>
            </w:r>
          </w:p>
        </w:tc>
      </w:tr>
    </w:tbl>
    <w:p w14:paraId="346CB158" w14:textId="5B75CD6A" w:rsidR="00126025" w:rsidRDefault="00126025" w:rsidP="0054508B">
      <w:pPr>
        <w:ind w:hanging="2"/>
        <w:jc w:val="both"/>
      </w:pPr>
      <w:r>
        <w:lastRenderedPageBreak/>
        <w:t>Sumber: Data diolah (2022).</w:t>
      </w:r>
    </w:p>
    <w:p w14:paraId="51564C6D" w14:textId="76BEC12B" w:rsidR="00126025" w:rsidRDefault="00126025" w:rsidP="0054508B">
      <w:pPr>
        <w:ind w:hanging="2"/>
        <w:jc w:val="both"/>
      </w:pPr>
    </w:p>
    <w:p w14:paraId="0F058B15" w14:textId="1D08248F" w:rsidR="00126025" w:rsidRDefault="00126025" w:rsidP="0054508B">
      <w:pPr>
        <w:ind w:hanging="2"/>
        <w:jc w:val="both"/>
      </w:pPr>
      <w:r>
        <w:t xml:space="preserve">Tabel diatas merupakan hasil uji penelitian valid karena nilai AVE &gt;0,5. </w:t>
      </w:r>
    </w:p>
    <w:p w14:paraId="5C6F3FC3" w14:textId="32EE166C" w:rsidR="00126025" w:rsidRDefault="00126025" w:rsidP="0054508B">
      <w:pPr>
        <w:ind w:hanging="2"/>
        <w:jc w:val="both"/>
      </w:pPr>
    </w:p>
    <w:p w14:paraId="72DF0D5D" w14:textId="14CA2E71" w:rsidR="00126025" w:rsidRDefault="00126025" w:rsidP="0054508B">
      <w:pPr>
        <w:ind w:hanging="2"/>
        <w:jc w:val="center"/>
        <w:rPr>
          <w:i/>
          <w:iCs/>
        </w:rPr>
      </w:pPr>
      <w:r>
        <w:t xml:space="preserve">Tabel 4 </w:t>
      </w:r>
      <w:r>
        <w:rPr>
          <w:i/>
          <w:iCs/>
        </w:rPr>
        <w:t>Cross Loadings</w:t>
      </w:r>
    </w:p>
    <w:tbl>
      <w:tblPr>
        <w:tblW w:w="8500" w:type="dxa"/>
        <w:tblLook w:val="04A0" w:firstRow="1" w:lastRow="0" w:firstColumn="1" w:lastColumn="0" w:noHBand="0" w:noVBand="1"/>
      </w:tblPr>
      <w:tblGrid>
        <w:gridCol w:w="2405"/>
        <w:gridCol w:w="1418"/>
        <w:gridCol w:w="1275"/>
        <w:gridCol w:w="1134"/>
        <w:gridCol w:w="1134"/>
        <w:gridCol w:w="1134"/>
      </w:tblGrid>
      <w:tr w:rsidR="00126025" w:rsidRPr="00126025" w14:paraId="2082BC83" w14:textId="77777777" w:rsidTr="00126025">
        <w:trPr>
          <w:trHeight w:val="38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B95E9" w14:textId="77777777" w:rsidR="00126025" w:rsidRPr="00126025" w:rsidRDefault="00126025" w:rsidP="0054508B">
            <w:pPr>
              <w:jc w:val="center"/>
              <w:rPr>
                <w:b/>
                <w:bCs/>
                <w:color w:val="000000"/>
              </w:rPr>
            </w:pPr>
            <w:r w:rsidRPr="00126025">
              <w:rPr>
                <w:b/>
                <w:bCs/>
                <w:color w:val="000000"/>
              </w:rPr>
              <w:t>Variabel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02DC7D" w14:textId="77777777" w:rsidR="00126025" w:rsidRPr="00126025" w:rsidRDefault="00126025" w:rsidP="0054508B">
            <w:pPr>
              <w:jc w:val="center"/>
              <w:rPr>
                <w:b/>
                <w:bCs/>
                <w:color w:val="000000"/>
              </w:rPr>
            </w:pPr>
            <w:r w:rsidRPr="00126025">
              <w:rPr>
                <w:b/>
                <w:bCs/>
                <w:color w:val="000000"/>
              </w:rPr>
              <w:t>HV</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D1A73D" w14:textId="77777777" w:rsidR="00126025" w:rsidRPr="00126025" w:rsidRDefault="00126025" w:rsidP="0054508B">
            <w:pPr>
              <w:jc w:val="center"/>
              <w:rPr>
                <w:b/>
                <w:bCs/>
                <w:color w:val="000000"/>
              </w:rPr>
            </w:pPr>
            <w:r w:rsidRPr="00126025">
              <w:rPr>
                <w:b/>
                <w:bCs/>
                <w:color w:val="000000"/>
              </w:rPr>
              <w:t>ID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09A481" w14:textId="77777777" w:rsidR="00126025" w:rsidRPr="00126025" w:rsidRDefault="00126025" w:rsidP="0054508B">
            <w:pPr>
              <w:jc w:val="center"/>
              <w:rPr>
                <w:b/>
                <w:bCs/>
                <w:color w:val="000000"/>
              </w:rPr>
            </w:pPr>
            <w:r w:rsidRPr="00126025">
              <w:rPr>
                <w:b/>
                <w:bCs/>
                <w:color w:val="000000"/>
              </w:rPr>
              <w:t>LA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F8BE6E" w14:textId="77777777" w:rsidR="00126025" w:rsidRPr="00126025" w:rsidRDefault="00126025" w:rsidP="0054508B">
            <w:pPr>
              <w:jc w:val="center"/>
              <w:rPr>
                <w:b/>
                <w:bCs/>
                <w:color w:val="000000"/>
              </w:rPr>
            </w:pPr>
            <w:r w:rsidRPr="00126025">
              <w:rPr>
                <w:b/>
                <w:bCs/>
                <w:color w:val="000000"/>
              </w:rPr>
              <w:t>MV</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AE6C6F" w14:textId="77777777" w:rsidR="00126025" w:rsidRPr="00126025" w:rsidRDefault="00126025" w:rsidP="0054508B">
            <w:pPr>
              <w:jc w:val="center"/>
              <w:rPr>
                <w:b/>
                <w:bCs/>
                <w:color w:val="000000"/>
              </w:rPr>
            </w:pPr>
            <w:r w:rsidRPr="00126025">
              <w:rPr>
                <w:b/>
                <w:bCs/>
                <w:color w:val="000000"/>
              </w:rPr>
              <w:t>OB</w:t>
            </w:r>
          </w:p>
        </w:tc>
      </w:tr>
      <w:tr w:rsidR="00126025" w:rsidRPr="00126025" w14:paraId="2C0B6C65" w14:textId="77777777" w:rsidTr="00126025">
        <w:trPr>
          <w:trHeight w:val="4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286AD6E" w14:textId="77777777" w:rsidR="00126025" w:rsidRPr="00126025" w:rsidRDefault="00126025" w:rsidP="0054508B">
            <w:pPr>
              <w:jc w:val="center"/>
              <w:rPr>
                <w:color w:val="000000"/>
              </w:rPr>
            </w:pPr>
            <w:r w:rsidRPr="00126025">
              <w:rPr>
                <w:color w:val="000000"/>
              </w:rPr>
              <w:t xml:space="preserve">HV1 </w:t>
            </w:r>
          </w:p>
        </w:tc>
        <w:tc>
          <w:tcPr>
            <w:tcW w:w="1418" w:type="dxa"/>
            <w:tcBorders>
              <w:top w:val="nil"/>
              <w:left w:val="nil"/>
              <w:bottom w:val="single" w:sz="4" w:space="0" w:color="auto"/>
              <w:right w:val="single" w:sz="4" w:space="0" w:color="auto"/>
            </w:tcBorders>
            <w:shd w:val="clear" w:color="auto" w:fill="auto"/>
            <w:vAlign w:val="center"/>
            <w:hideMark/>
          </w:tcPr>
          <w:p w14:paraId="13B82583" w14:textId="77777777" w:rsidR="00126025" w:rsidRPr="00126025" w:rsidRDefault="00126025" w:rsidP="0054508B">
            <w:pPr>
              <w:jc w:val="center"/>
              <w:rPr>
                <w:b/>
                <w:bCs/>
                <w:color w:val="000000"/>
              </w:rPr>
            </w:pPr>
            <w:r w:rsidRPr="00126025">
              <w:rPr>
                <w:b/>
                <w:bCs/>
                <w:color w:val="000000"/>
              </w:rPr>
              <w:t>0,855</w:t>
            </w:r>
          </w:p>
        </w:tc>
        <w:tc>
          <w:tcPr>
            <w:tcW w:w="1275" w:type="dxa"/>
            <w:tcBorders>
              <w:top w:val="nil"/>
              <w:left w:val="nil"/>
              <w:bottom w:val="single" w:sz="4" w:space="0" w:color="auto"/>
              <w:right w:val="single" w:sz="4" w:space="0" w:color="auto"/>
            </w:tcBorders>
            <w:shd w:val="clear" w:color="auto" w:fill="auto"/>
            <w:vAlign w:val="center"/>
            <w:hideMark/>
          </w:tcPr>
          <w:p w14:paraId="1A83D02F" w14:textId="77777777" w:rsidR="00126025" w:rsidRPr="00126025" w:rsidRDefault="00126025" w:rsidP="0054508B">
            <w:pPr>
              <w:jc w:val="center"/>
              <w:rPr>
                <w:color w:val="000000"/>
              </w:rPr>
            </w:pPr>
            <w:r w:rsidRPr="00126025">
              <w:rPr>
                <w:color w:val="000000"/>
              </w:rPr>
              <w:t>0,498</w:t>
            </w:r>
          </w:p>
        </w:tc>
        <w:tc>
          <w:tcPr>
            <w:tcW w:w="1134" w:type="dxa"/>
            <w:tcBorders>
              <w:top w:val="nil"/>
              <w:left w:val="nil"/>
              <w:bottom w:val="single" w:sz="4" w:space="0" w:color="auto"/>
              <w:right w:val="single" w:sz="4" w:space="0" w:color="auto"/>
            </w:tcBorders>
            <w:shd w:val="clear" w:color="auto" w:fill="auto"/>
            <w:vAlign w:val="center"/>
            <w:hideMark/>
          </w:tcPr>
          <w:p w14:paraId="4DD65A63" w14:textId="77777777" w:rsidR="00126025" w:rsidRPr="00126025" w:rsidRDefault="00126025" w:rsidP="0054508B">
            <w:pPr>
              <w:jc w:val="center"/>
              <w:rPr>
                <w:color w:val="000000"/>
              </w:rPr>
            </w:pPr>
            <w:r w:rsidRPr="00126025">
              <w:rPr>
                <w:color w:val="000000"/>
              </w:rPr>
              <w:t>0,634</w:t>
            </w:r>
          </w:p>
        </w:tc>
        <w:tc>
          <w:tcPr>
            <w:tcW w:w="1134" w:type="dxa"/>
            <w:tcBorders>
              <w:top w:val="nil"/>
              <w:left w:val="nil"/>
              <w:bottom w:val="single" w:sz="4" w:space="0" w:color="auto"/>
              <w:right w:val="single" w:sz="4" w:space="0" w:color="auto"/>
            </w:tcBorders>
            <w:shd w:val="clear" w:color="auto" w:fill="auto"/>
            <w:vAlign w:val="center"/>
            <w:hideMark/>
          </w:tcPr>
          <w:p w14:paraId="33567476" w14:textId="77777777" w:rsidR="00126025" w:rsidRPr="00126025" w:rsidRDefault="00126025" w:rsidP="0054508B">
            <w:pPr>
              <w:jc w:val="center"/>
              <w:rPr>
                <w:color w:val="000000"/>
              </w:rPr>
            </w:pPr>
            <w:r w:rsidRPr="00126025">
              <w:rPr>
                <w:color w:val="000000"/>
              </w:rPr>
              <w:t>0,661</w:t>
            </w:r>
          </w:p>
        </w:tc>
        <w:tc>
          <w:tcPr>
            <w:tcW w:w="1134" w:type="dxa"/>
            <w:tcBorders>
              <w:top w:val="nil"/>
              <w:left w:val="nil"/>
              <w:bottom w:val="single" w:sz="4" w:space="0" w:color="auto"/>
              <w:right w:val="single" w:sz="4" w:space="0" w:color="auto"/>
            </w:tcBorders>
            <w:shd w:val="clear" w:color="auto" w:fill="auto"/>
            <w:vAlign w:val="center"/>
            <w:hideMark/>
          </w:tcPr>
          <w:p w14:paraId="16BEAD4F" w14:textId="77777777" w:rsidR="00126025" w:rsidRPr="00126025" w:rsidRDefault="00126025" w:rsidP="0054508B">
            <w:pPr>
              <w:jc w:val="center"/>
              <w:rPr>
                <w:color w:val="000000"/>
              </w:rPr>
            </w:pPr>
            <w:r w:rsidRPr="00126025">
              <w:rPr>
                <w:color w:val="000000"/>
              </w:rPr>
              <w:t>0,579</w:t>
            </w:r>
          </w:p>
        </w:tc>
      </w:tr>
      <w:tr w:rsidR="00126025" w:rsidRPr="00126025" w14:paraId="568248A3"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D4A171D" w14:textId="77777777" w:rsidR="00126025" w:rsidRPr="00126025" w:rsidRDefault="00126025" w:rsidP="0054508B">
            <w:pPr>
              <w:jc w:val="center"/>
              <w:rPr>
                <w:color w:val="000000"/>
              </w:rPr>
            </w:pPr>
            <w:r w:rsidRPr="00126025">
              <w:rPr>
                <w:color w:val="000000"/>
              </w:rPr>
              <w:t>HV2</w:t>
            </w:r>
          </w:p>
        </w:tc>
        <w:tc>
          <w:tcPr>
            <w:tcW w:w="1418" w:type="dxa"/>
            <w:tcBorders>
              <w:top w:val="nil"/>
              <w:left w:val="nil"/>
              <w:bottom w:val="single" w:sz="4" w:space="0" w:color="auto"/>
              <w:right w:val="single" w:sz="4" w:space="0" w:color="auto"/>
            </w:tcBorders>
            <w:shd w:val="clear" w:color="auto" w:fill="auto"/>
            <w:vAlign w:val="center"/>
            <w:hideMark/>
          </w:tcPr>
          <w:p w14:paraId="2E6584C2" w14:textId="77777777" w:rsidR="00126025" w:rsidRPr="00126025" w:rsidRDefault="00126025" w:rsidP="0054508B">
            <w:pPr>
              <w:jc w:val="center"/>
              <w:rPr>
                <w:b/>
                <w:bCs/>
                <w:color w:val="000000"/>
              </w:rPr>
            </w:pPr>
            <w:r w:rsidRPr="00126025">
              <w:rPr>
                <w:b/>
                <w:bCs/>
                <w:color w:val="000000"/>
              </w:rPr>
              <w:t>0,841</w:t>
            </w:r>
          </w:p>
        </w:tc>
        <w:tc>
          <w:tcPr>
            <w:tcW w:w="1275" w:type="dxa"/>
            <w:tcBorders>
              <w:top w:val="nil"/>
              <w:left w:val="nil"/>
              <w:bottom w:val="single" w:sz="4" w:space="0" w:color="auto"/>
              <w:right w:val="single" w:sz="4" w:space="0" w:color="auto"/>
            </w:tcBorders>
            <w:shd w:val="clear" w:color="auto" w:fill="auto"/>
            <w:vAlign w:val="center"/>
            <w:hideMark/>
          </w:tcPr>
          <w:p w14:paraId="07A2DC6C" w14:textId="77777777" w:rsidR="00126025" w:rsidRPr="00126025" w:rsidRDefault="00126025" w:rsidP="0054508B">
            <w:pPr>
              <w:jc w:val="center"/>
              <w:rPr>
                <w:color w:val="000000"/>
              </w:rPr>
            </w:pPr>
            <w:r w:rsidRPr="00126025">
              <w:rPr>
                <w:color w:val="000000"/>
              </w:rPr>
              <w:t>0,504</w:t>
            </w:r>
          </w:p>
        </w:tc>
        <w:tc>
          <w:tcPr>
            <w:tcW w:w="1134" w:type="dxa"/>
            <w:tcBorders>
              <w:top w:val="nil"/>
              <w:left w:val="nil"/>
              <w:bottom w:val="single" w:sz="4" w:space="0" w:color="auto"/>
              <w:right w:val="single" w:sz="4" w:space="0" w:color="auto"/>
            </w:tcBorders>
            <w:shd w:val="clear" w:color="auto" w:fill="auto"/>
            <w:vAlign w:val="center"/>
            <w:hideMark/>
          </w:tcPr>
          <w:p w14:paraId="0DEEDBD3" w14:textId="77777777" w:rsidR="00126025" w:rsidRPr="00126025" w:rsidRDefault="00126025" w:rsidP="0054508B">
            <w:pPr>
              <w:jc w:val="center"/>
              <w:rPr>
                <w:color w:val="000000"/>
              </w:rPr>
            </w:pPr>
            <w:r w:rsidRPr="00126025">
              <w:rPr>
                <w:color w:val="000000"/>
              </w:rPr>
              <w:t>0,571</w:t>
            </w:r>
          </w:p>
        </w:tc>
        <w:tc>
          <w:tcPr>
            <w:tcW w:w="1134" w:type="dxa"/>
            <w:tcBorders>
              <w:top w:val="nil"/>
              <w:left w:val="nil"/>
              <w:bottom w:val="single" w:sz="4" w:space="0" w:color="auto"/>
              <w:right w:val="single" w:sz="4" w:space="0" w:color="auto"/>
            </w:tcBorders>
            <w:shd w:val="clear" w:color="auto" w:fill="auto"/>
            <w:vAlign w:val="center"/>
            <w:hideMark/>
          </w:tcPr>
          <w:p w14:paraId="1F73F729" w14:textId="77777777" w:rsidR="00126025" w:rsidRPr="00126025" w:rsidRDefault="00126025" w:rsidP="0054508B">
            <w:pPr>
              <w:jc w:val="center"/>
              <w:rPr>
                <w:color w:val="000000"/>
              </w:rPr>
            </w:pPr>
            <w:r w:rsidRPr="00126025">
              <w:rPr>
                <w:color w:val="000000"/>
              </w:rPr>
              <w:t>0,64</w:t>
            </w:r>
          </w:p>
        </w:tc>
        <w:tc>
          <w:tcPr>
            <w:tcW w:w="1134" w:type="dxa"/>
            <w:tcBorders>
              <w:top w:val="nil"/>
              <w:left w:val="nil"/>
              <w:bottom w:val="single" w:sz="4" w:space="0" w:color="auto"/>
              <w:right w:val="single" w:sz="4" w:space="0" w:color="auto"/>
            </w:tcBorders>
            <w:shd w:val="clear" w:color="auto" w:fill="auto"/>
            <w:vAlign w:val="center"/>
            <w:hideMark/>
          </w:tcPr>
          <w:p w14:paraId="3EDD9AA4" w14:textId="77777777" w:rsidR="00126025" w:rsidRPr="00126025" w:rsidRDefault="00126025" w:rsidP="0054508B">
            <w:pPr>
              <w:jc w:val="center"/>
              <w:rPr>
                <w:color w:val="000000"/>
              </w:rPr>
            </w:pPr>
            <w:r w:rsidRPr="00126025">
              <w:rPr>
                <w:color w:val="000000"/>
              </w:rPr>
              <w:t>0,553</w:t>
            </w:r>
          </w:p>
        </w:tc>
      </w:tr>
      <w:tr w:rsidR="00126025" w:rsidRPr="00126025" w14:paraId="63F6B906"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F2984DB" w14:textId="77777777" w:rsidR="00126025" w:rsidRPr="00126025" w:rsidRDefault="00126025" w:rsidP="0054508B">
            <w:pPr>
              <w:jc w:val="center"/>
              <w:rPr>
                <w:color w:val="000000"/>
              </w:rPr>
            </w:pPr>
            <w:r w:rsidRPr="00126025">
              <w:rPr>
                <w:color w:val="000000"/>
              </w:rPr>
              <w:t>HV3</w:t>
            </w:r>
          </w:p>
        </w:tc>
        <w:tc>
          <w:tcPr>
            <w:tcW w:w="1418" w:type="dxa"/>
            <w:tcBorders>
              <w:top w:val="nil"/>
              <w:left w:val="nil"/>
              <w:bottom w:val="single" w:sz="4" w:space="0" w:color="auto"/>
              <w:right w:val="single" w:sz="4" w:space="0" w:color="auto"/>
            </w:tcBorders>
            <w:shd w:val="clear" w:color="auto" w:fill="auto"/>
            <w:vAlign w:val="center"/>
            <w:hideMark/>
          </w:tcPr>
          <w:p w14:paraId="56DAB81F" w14:textId="77777777" w:rsidR="00126025" w:rsidRPr="00126025" w:rsidRDefault="00126025" w:rsidP="0054508B">
            <w:pPr>
              <w:jc w:val="center"/>
              <w:rPr>
                <w:b/>
                <w:bCs/>
                <w:color w:val="000000"/>
              </w:rPr>
            </w:pPr>
            <w:r w:rsidRPr="00126025">
              <w:rPr>
                <w:b/>
                <w:bCs/>
                <w:color w:val="000000"/>
              </w:rPr>
              <w:t>0,858</w:t>
            </w:r>
          </w:p>
        </w:tc>
        <w:tc>
          <w:tcPr>
            <w:tcW w:w="1275" w:type="dxa"/>
            <w:tcBorders>
              <w:top w:val="nil"/>
              <w:left w:val="nil"/>
              <w:bottom w:val="single" w:sz="4" w:space="0" w:color="auto"/>
              <w:right w:val="single" w:sz="4" w:space="0" w:color="auto"/>
            </w:tcBorders>
            <w:shd w:val="clear" w:color="auto" w:fill="auto"/>
            <w:vAlign w:val="center"/>
            <w:hideMark/>
          </w:tcPr>
          <w:p w14:paraId="1FD6730D" w14:textId="77777777" w:rsidR="00126025" w:rsidRPr="00126025" w:rsidRDefault="00126025" w:rsidP="0054508B">
            <w:pPr>
              <w:jc w:val="center"/>
              <w:rPr>
                <w:color w:val="000000"/>
              </w:rPr>
            </w:pPr>
            <w:r w:rsidRPr="00126025">
              <w:rPr>
                <w:color w:val="000000"/>
              </w:rPr>
              <w:t>0,537</w:t>
            </w:r>
          </w:p>
        </w:tc>
        <w:tc>
          <w:tcPr>
            <w:tcW w:w="1134" w:type="dxa"/>
            <w:tcBorders>
              <w:top w:val="nil"/>
              <w:left w:val="nil"/>
              <w:bottom w:val="single" w:sz="4" w:space="0" w:color="auto"/>
              <w:right w:val="single" w:sz="4" w:space="0" w:color="auto"/>
            </w:tcBorders>
            <w:shd w:val="clear" w:color="auto" w:fill="auto"/>
            <w:vAlign w:val="center"/>
            <w:hideMark/>
          </w:tcPr>
          <w:p w14:paraId="010881E2" w14:textId="77777777" w:rsidR="00126025" w:rsidRPr="00126025" w:rsidRDefault="00126025" w:rsidP="0054508B">
            <w:pPr>
              <w:jc w:val="center"/>
              <w:rPr>
                <w:color w:val="000000"/>
              </w:rPr>
            </w:pPr>
            <w:r w:rsidRPr="00126025">
              <w:rPr>
                <w:color w:val="000000"/>
              </w:rPr>
              <w:t>0,614</w:t>
            </w:r>
          </w:p>
        </w:tc>
        <w:tc>
          <w:tcPr>
            <w:tcW w:w="1134" w:type="dxa"/>
            <w:tcBorders>
              <w:top w:val="nil"/>
              <w:left w:val="nil"/>
              <w:bottom w:val="single" w:sz="4" w:space="0" w:color="auto"/>
              <w:right w:val="single" w:sz="4" w:space="0" w:color="auto"/>
            </w:tcBorders>
            <w:shd w:val="clear" w:color="auto" w:fill="auto"/>
            <w:vAlign w:val="center"/>
            <w:hideMark/>
          </w:tcPr>
          <w:p w14:paraId="3E6B6B81" w14:textId="77777777" w:rsidR="00126025" w:rsidRPr="00126025" w:rsidRDefault="00126025" w:rsidP="0054508B">
            <w:pPr>
              <w:jc w:val="center"/>
              <w:rPr>
                <w:color w:val="000000"/>
              </w:rPr>
            </w:pPr>
            <w:r w:rsidRPr="00126025">
              <w:rPr>
                <w:color w:val="000000"/>
              </w:rPr>
              <w:t>0,648</w:t>
            </w:r>
          </w:p>
        </w:tc>
        <w:tc>
          <w:tcPr>
            <w:tcW w:w="1134" w:type="dxa"/>
            <w:tcBorders>
              <w:top w:val="nil"/>
              <w:left w:val="nil"/>
              <w:bottom w:val="single" w:sz="4" w:space="0" w:color="auto"/>
              <w:right w:val="single" w:sz="4" w:space="0" w:color="auto"/>
            </w:tcBorders>
            <w:shd w:val="clear" w:color="auto" w:fill="auto"/>
            <w:vAlign w:val="center"/>
            <w:hideMark/>
          </w:tcPr>
          <w:p w14:paraId="3A081ABE" w14:textId="77777777" w:rsidR="00126025" w:rsidRPr="00126025" w:rsidRDefault="00126025" w:rsidP="0054508B">
            <w:pPr>
              <w:jc w:val="center"/>
              <w:rPr>
                <w:color w:val="000000"/>
              </w:rPr>
            </w:pPr>
            <w:r w:rsidRPr="00126025">
              <w:rPr>
                <w:color w:val="000000"/>
              </w:rPr>
              <w:t>0,545</w:t>
            </w:r>
          </w:p>
        </w:tc>
      </w:tr>
      <w:tr w:rsidR="00126025" w:rsidRPr="00126025" w14:paraId="33C1CCAF"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B24F865" w14:textId="77777777" w:rsidR="00126025" w:rsidRPr="00126025" w:rsidRDefault="00126025" w:rsidP="0054508B">
            <w:pPr>
              <w:jc w:val="center"/>
              <w:rPr>
                <w:color w:val="000000"/>
              </w:rPr>
            </w:pPr>
            <w:r w:rsidRPr="00126025">
              <w:rPr>
                <w:color w:val="000000"/>
              </w:rPr>
              <w:t>HV4</w:t>
            </w:r>
          </w:p>
        </w:tc>
        <w:tc>
          <w:tcPr>
            <w:tcW w:w="1418" w:type="dxa"/>
            <w:tcBorders>
              <w:top w:val="nil"/>
              <w:left w:val="nil"/>
              <w:bottom w:val="single" w:sz="4" w:space="0" w:color="auto"/>
              <w:right w:val="single" w:sz="4" w:space="0" w:color="auto"/>
            </w:tcBorders>
            <w:shd w:val="clear" w:color="auto" w:fill="auto"/>
            <w:vAlign w:val="center"/>
            <w:hideMark/>
          </w:tcPr>
          <w:p w14:paraId="2459ECAC" w14:textId="77777777" w:rsidR="00126025" w:rsidRPr="00126025" w:rsidRDefault="00126025" w:rsidP="0054508B">
            <w:pPr>
              <w:jc w:val="center"/>
              <w:rPr>
                <w:b/>
                <w:bCs/>
                <w:color w:val="000000"/>
              </w:rPr>
            </w:pPr>
            <w:r w:rsidRPr="00126025">
              <w:rPr>
                <w:b/>
                <w:bCs/>
                <w:color w:val="000000"/>
              </w:rPr>
              <w:t>0,869</w:t>
            </w:r>
          </w:p>
        </w:tc>
        <w:tc>
          <w:tcPr>
            <w:tcW w:w="1275" w:type="dxa"/>
            <w:tcBorders>
              <w:top w:val="nil"/>
              <w:left w:val="nil"/>
              <w:bottom w:val="single" w:sz="4" w:space="0" w:color="auto"/>
              <w:right w:val="single" w:sz="4" w:space="0" w:color="auto"/>
            </w:tcBorders>
            <w:shd w:val="clear" w:color="auto" w:fill="auto"/>
            <w:vAlign w:val="center"/>
            <w:hideMark/>
          </w:tcPr>
          <w:p w14:paraId="28D93BE2" w14:textId="77777777" w:rsidR="00126025" w:rsidRPr="00126025" w:rsidRDefault="00126025" w:rsidP="0054508B">
            <w:pPr>
              <w:jc w:val="center"/>
              <w:rPr>
                <w:color w:val="000000"/>
              </w:rPr>
            </w:pPr>
            <w:r w:rsidRPr="00126025">
              <w:rPr>
                <w:color w:val="000000"/>
              </w:rPr>
              <w:t>0,538</w:t>
            </w:r>
          </w:p>
        </w:tc>
        <w:tc>
          <w:tcPr>
            <w:tcW w:w="1134" w:type="dxa"/>
            <w:tcBorders>
              <w:top w:val="nil"/>
              <w:left w:val="nil"/>
              <w:bottom w:val="single" w:sz="4" w:space="0" w:color="auto"/>
              <w:right w:val="single" w:sz="4" w:space="0" w:color="auto"/>
            </w:tcBorders>
            <w:shd w:val="clear" w:color="auto" w:fill="auto"/>
            <w:vAlign w:val="center"/>
            <w:hideMark/>
          </w:tcPr>
          <w:p w14:paraId="30DB05D3" w14:textId="77777777" w:rsidR="00126025" w:rsidRPr="00126025" w:rsidRDefault="00126025" w:rsidP="0054508B">
            <w:pPr>
              <w:jc w:val="center"/>
              <w:rPr>
                <w:color w:val="000000"/>
              </w:rPr>
            </w:pPr>
            <w:r w:rsidRPr="00126025">
              <w:rPr>
                <w:color w:val="000000"/>
              </w:rPr>
              <w:t>0,621</w:t>
            </w:r>
          </w:p>
        </w:tc>
        <w:tc>
          <w:tcPr>
            <w:tcW w:w="1134" w:type="dxa"/>
            <w:tcBorders>
              <w:top w:val="nil"/>
              <w:left w:val="nil"/>
              <w:bottom w:val="single" w:sz="4" w:space="0" w:color="auto"/>
              <w:right w:val="single" w:sz="4" w:space="0" w:color="auto"/>
            </w:tcBorders>
            <w:shd w:val="clear" w:color="auto" w:fill="auto"/>
            <w:vAlign w:val="center"/>
            <w:hideMark/>
          </w:tcPr>
          <w:p w14:paraId="5D7B3662" w14:textId="77777777" w:rsidR="00126025" w:rsidRPr="00126025" w:rsidRDefault="00126025" w:rsidP="0054508B">
            <w:pPr>
              <w:jc w:val="center"/>
              <w:rPr>
                <w:color w:val="000000"/>
              </w:rPr>
            </w:pPr>
            <w:r w:rsidRPr="00126025">
              <w:rPr>
                <w:color w:val="000000"/>
              </w:rPr>
              <w:t>0,667</w:t>
            </w:r>
          </w:p>
        </w:tc>
        <w:tc>
          <w:tcPr>
            <w:tcW w:w="1134" w:type="dxa"/>
            <w:tcBorders>
              <w:top w:val="nil"/>
              <w:left w:val="nil"/>
              <w:bottom w:val="single" w:sz="4" w:space="0" w:color="auto"/>
              <w:right w:val="single" w:sz="4" w:space="0" w:color="auto"/>
            </w:tcBorders>
            <w:shd w:val="clear" w:color="auto" w:fill="auto"/>
            <w:vAlign w:val="center"/>
            <w:hideMark/>
          </w:tcPr>
          <w:p w14:paraId="5AE2396C" w14:textId="77777777" w:rsidR="00126025" w:rsidRPr="00126025" w:rsidRDefault="00126025" w:rsidP="0054508B">
            <w:pPr>
              <w:jc w:val="center"/>
              <w:rPr>
                <w:color w:val="000000"/>
              </w:rPr>
            </w:pPr>
            <w:r w:rsidRPr="00126025">
              <w:rPr>
                <w:color w:val="000000"/>
              </w:rPr>
              <w:t>0,579</w:t>
            </w:r>
          </w:p>
        </w:tc>
      </w:tr>
      <w:tr w:rsidR="00126025" w:rsidRPr="00126025" w14:paraId="23F039D8"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CD6375B" w14:textId="77777777" w:rsidR="00126025" w:rsidRPr="00126025" w:rsidRDefault="00126025" w:rsidP="0054508B">
            <w:pPr>
              <w:jc w:val="center"/>
              <w:rPr>
                <w:color w:val="000000"/>
              </w:rPr>
            </w:pPr>
            <w:r w:rsidRPr="00126025">
              <w:rPr>
                <w:color w:val="000000"/>
              </w:rPr>
              <w:t>HV5</w:t>
            </w:r>
          </w:p>
        </w:tc>
        <w:tc>
          <w:tcPr>
            <w:tcW w:w="1418" w:type="dxa"/>
            <w:tcBorders>
              <w:top w:val="nil"/>
              <w:left w:val="nil"/>
              <w:bottom w:val="single" w:sz="4" w:space="0" w:color="auto"/>
              <w:right w:val="single" w:sz="4" w:space="0" w:color="auto"/>
            </w:tcBorders>
            <w:shd w:val="clear" w:color="auto" w:fill="auto"/>
            <w:vAlign w:val="center"/>
            <w:hideMark/>
          </w:tcPr>
          <w:p w14:paraId="31167979" w14:textId="77777777" w:rsidR="00126025" w:rsidRPr="00126025" w:rsidRDefault="00126025" w:rsidP="0054508B">
            <w:pPr>
              <w:jc w:val="center"/>
              <w:rPr>
                <w:b/>
                <w:bCs/>
                <w:color w:val="000000"/>
              </w:rPr>
            </w:pPr>
            <w:r w:rsidRPr="00126025">
              <w:rPr>
                <w:b/>
                <w:bCs/>
                <w:color w:val="000000"/>
              </w:rPr>
              <w:t>0,871</w:t>
            </w:r>
          </w:p>
        </w:tc>
        <w:tc>
          <w:tcPr>
            <w:tcW w:w="1275" w:type="dxa"/>
            <w:tcBorders>
              <w:top w:val="nil"/>
              <w:left w:val="nil"/>
              <w:bottom w:val="single" w:sz="4" w:space="0" w:color="auto"/>
              <w:right w:val="single" w:sz="4" w:space="0" w:color="auto"/>
            </w:tcBorders>
            <w:shd w:val="clear" w:color="auto" w:fill="auto"/>
            <w:vAlign w:val="center"/>
            <w:hideMark/>
          </w:tcPr>
          <w:p w14:paraId="463EE183" w14:textId="77777777" w:rsidR="00126025" w:rsidRPr="00126025" w:rsidRDefault="00126025" w:rsidP="0054508B">
            <w:pPr>
              <w:jc w:val="center"/>
              <w:rPr>
                <w:color w:val="000000"/>
              </w:rPr>
            </w:pPr>
            <w:r w:rsidRPr="00126025">
              <w:rPr>
                <w:color w:val="000000"/>
              </w:rPr>
              <w:t>0,565</w:t>
            </w:r>
          </w:p>
        </w:tc>
        <w:tc>
          <w:tcPr>
            <w:tcW w:w="1134" w:type="dxa"/>
            <w:tcBorders>
              <w:top w:val="nil"/>
              <w:left w:val="nil"/>
              <w:bottom w:val="single" w:sz="4" w:space="0" w:color="auto"/>
              <w:right w:val="single" w:sz="4" w:space="0" w:color="auto"/>
            </w:tcBorders>
            <w:shd w:val="clear" w:color="auto" w:fill="auto"/>
            <w:vAlign w:val="center"/>
            <w:hideMark/>
          </w:tcPr>
          <w:p w14:paraId="755E2E29" w14:textId="77777777" w:rsidR="00126025" w:rsidRPr="00126025" w:rsidRDefault="00126025" w:rsidP="0054508B">
            <w:pPr>
              <w:jc w:val="center"/>
              <w:rPr>
                <w:color w:val="000000"/>
              </w:rPr>
            </w:pPr>
            <w:r w:rsidRPr="00126025">
              <w:rPr>
                <w:color w:val="000000"/>
              </w:rPr>
              <w:t>0,615</w:t>
            </w:r>
          </w:p>
        </w:tc>
        <w:tc>
          <w:tcPr>
            <w:tcW w:w="1134" w:type="dxa"/>
            <w:tcBorders>
              <w:top w:val="nil"/>
              <w:left w:val="nil"/>
              <w:bottom w:val="single" w:sz="4" w:space="0" w:color="auto"/>
              <w:right w:val="single" w:sz="4" w:space="0" w:color="auto"/>
            </w:tcBorders>
            <w:shd w:val="clear" w:color="auto" w:fill="auto"/>
            <w:vAlign w:val="center"/>
            <w:hideMark/>
          </w:tcPr>
          <w:p w14:paraId="391DD75A" w14:textId="77777777" w:rsidR="00126025" w:rsidRPr="00126025" w:rsidRDefault="00126025" w:rsidP="0054508B">
            <w:pPr>
              <w:jc w:val="center"/>
              <w:rPr>
                <w:color w:val="000000"/>
              </w:rPr>
            </w:pPr>
            <w:r w:rsidRPr="00126025">
              <w:rPr>
                <w:color w:val="000000"/>
              </w:rPr>
              <w:t>0,659</w:t>
            </w:r>
          </w:p>
        </w:tc>
        <w:tc>
          <w:tcPr>
            <w:tcW w:w="1134" w:type="dxa"/>
            <w:tcBorders>
              <w:top w:val="nil"/>
              <w:left w:val="nil"/>
              <w:bottom w:val="single" w:sz="4" w:space="0" w:color="auto"/>
              <w:right w:val="single" w:sz="4" w:space="0" w:color="auto"/>
            </w:tcBorders>
            <w:shd w:val="clear" w:color="auto" w:fill="auto"/>
            <w:vAlign w:val="center"/>
            <w:hideMark/>
          </w:tcPr>
          <w:p w14:paraId="48DB664B" w14:textId="77777777" w:rsidR="00126025" w:rsidRPr="00126025" w:rsidRDefault="00126025" w:rsidP="0054508B">
            <w:pPr>
              <w:jc w:val="center"/>
              <w:rPr>
                <w:color w:val="000000"/>
              </w:rPr>
            </w:pPr>
            <w:r w:rsidRPr="00126025">
              <w:rPr>
                <w:color w:val="000000"/>
              </w:rPr>
              <w:t>0,612</w:t>
            </w:r>
          </w:p>
        </w:tc>
      </w:tr>
      <w:tr w:rsidR="00126025" w:rsidRPr="00126025" w14:paraId="310B2B8C"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1E7CAD7" w14:textId="77777777" w:rsidR="00126025" w:rsidRPr="00126025" w:rsidRDefault="00126025" w:rsidP="0054508B">
            <w:pPr>
              <w:jc w:val="center"/>
              <w:rPr>
                <w:color w:val="000000"/>
              </w:rPr>
            </w:pPr>
            <w:r w:rsidRPr="00126025">
              <w:rPr>
                <w:color w:val="000000"/>
              </w:rPr>
              <w:t>HV6</w:t>
            </w:r>
          </w:p>
        </w:tc>
        <w:tc>
          <w:tcPr>
            <w:tcW w:w="1418" w:type="dxa"/>
            <w:tcBorders>
              <w:top w:val="nil"/>
              <w:left w:val="nil"/>
              <w:bottom w:val="single" w:sz="4" w:space="0" w:color="auto"/>
              <w:right w:val="single" w:sz="4" w:space="0" w:color="auto"/>
            </w:tcBorders>
            <w:shd w:val="clear" w:color="auto" w:fill="auto"/>
            <w:vAlign w:val="center"/>
            <w:hideMark/>
          </w:tcPr>
          <w:p w14:paraId="445D7CDC" w14:textId="77777777" w:rsidR="00126025" w:rsidRPr="00126025" w:rsidRDefault="00126025" w:rsidP="0054508B">
            <w:pPr>
              <w:jc w:val="center"/>
              <w:rPr>
                <w:b/>
                <w:bCs/>
                <w:color w:val="000000"/>
              </w:rPr>
            </w:pPr>
            <w:r w:rsidRPr="00126025">
              <w:rPr>
                <w:b/>
                <w:bCs/>
                <w:color w:val="000000"/>
              </w:rPr>
              <w:t>0,708</w:t>
            </w:r>
          </w:p>
        </w:tc>
        <w:tc>
          <w:tcPr>
            <w:tcW w:w="1275" w:type="dxa"/>
            <w:tcBorders>
              <w:top w:val="nil"/>
              <w:left w:val="nil"/>
              <w:bottom w:val="single" w:sz="4" w:space="0" w:color="auto"/>
              <w:right w:val="single" w:sz="4" w:space="0" w:color="auto"/>
            </w:tcBorders>
            <w:shd w:val="clear" w:color="auto" w:fill="auto"/>
            <w:vAlign w:val="center"/>
            <w:hideMark/>
          </w:tcPr>
          <w:p w14:paraId="518BED32" w14:textId="2D8D3A90" w:rsidR="00126025" w:rsidRPr="00126025" w:rsidRDefault="00126025" w:rsidP="0054508B">
            <w:pPr>
              <w:jc w:val="center"/>
              <w:rPr>
                <w:color w:val="000000"/>
              </w:rPr>
            </w:pPr>
            <w:r w:rsidRPr="00126025">
              <w:rPr>
                <w:color w:val="000000"/>
              </w:rPr>
              <w:t>0,45</w:t>
            </w:r>
            <w:r>
              <w:rPr>
                <w:color w:val="000000"/>
              </w:rPr>
              <w:t>0</w:t>
            </w:r>
          </w:p>
        </w:tc>
        <w:tc>
          <w:tcPr>
            <w:tcW w:w="1134" w:type="dxa"/>
            <w:tcBorders>
              <w:top w:val="nil"/>
              <w:left w:val="nil"/>
              <w:bottom w:val="single" w:sz="4" w:space="0" w:color="auto"/>
              <w:right w:val="single" w:sz="4" w:space="0" w:color="auto"/>
            </w:tcBorders>
            <w:shd w:val="clear" w:color="auto" w:fill="auto"/>
            <w:vAlign w:val="center"/>
            <w:hideMark/>
          </w:tcPr>
          <w:p w14:paraId="001778E0" w14:textId="77777777" w:rsidR="00126025" w:rsidRPr="00126025" w:rsidRDefault="00126025" w:rsidP="0054508B">
            <w:pPr>
              <w:jc w:val="center"/>
              <w:rPr>
                <w:color w:val="000000"/>
              </w:rPr>
            </w:pPr>
            <w:r w:rsidRPr="00126025">
              <w:rPr>
                <w:color w:val="000000"/>
              </w:rPr>
              <w:t>0,541</w:t>
            </w:r>
          </w:p>
        </w:tc>
        <w:tc>
          <w:tcPr>
            <w:tcW w:w="1134" w:type="dxa"/>
            <w:tcBorders>
              <w:top w:val="nil"/>
              <w:left w:val="nil"/>
              <w:bottom w:val="single" w:sz="4" w:space="0" w:color="auto"/>
              <w:right w:val="single" w:sz="4" w:space="0" w:color="auto"/>
            </w:tcBorders>
            <w:shd w:val="clear" w:color="auto" w:fill="auto"/>
            <w:vAlign w:val="center"/>
            <w:hideMark/>
          </w:tcPr>
          <w:p w14:paraId="1F84D775" w14:textId="77777777" w:rsidR="00126025" w:rsidRPr="00126025" w:rsidRDefault="00126025" w:rsidP="0054508B">
            <w:pPr>
              <w:jc w:val="center"/>
              <w:rPr>
                <w:color w:val="000000"/>
              </w:rPr>
            </w:pPr>
            <w:r w:rsidRPr="00126025">
              <w:rPr>
                <w:color w:val="000000"/>
              </w:rPr>
              <w:t>0,541</w:t>
            </w:r>
          </w:p>
        </w:tc>
        <w:tc>
          <w:tcPr>
            <w:tcW w:w="1134" w:type="dxa"/>
            <w:tcBorders>
              <w:top w:val="nil"/>
              <w:left w:val="nil"/>
              <w:bottom w:val="single" w:sz="4" w:space="0" w:color="auto"/>
              <w:right w:val="single" w:sz="4" w:space="0" w:color="auto"/>
            </w:tcBorders>
            <w:shd w:val="clear" w:color="auto" w:fill="auto"/>
            <w:vAlign w:val="center"/>
            <w:hideMark/>
          </w:tcPr>
          <w:p w14:paraId="464A722E" w14:textId="77777777" w:rsidR="00126025" w:rsidRPr="00126025" w:rsidRDefault="00126025" w:rsidP="0054508B">
            <w:pPr>
              <w:jc w:val="center"/>
              <w:rPr>
                <w:color w:val="000000"/>
              </w:rPr>
            </w:pPr>
            <w:r w:rsidRPr="00126025">
              <w:rPr>
                <w:color w:val="000000"/>
              </w:rPr>
              <w:t>0,507</w:t>
            </w:r>
          </w:p>
        </w:tc>
      </w:tr>
      <w:tr w:rsidR="00126025" w:rsidRPr="00126025" w14:paraId="675108E5"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49275B9" w14:textId="77777777" w:rsidR="00126025" w:rsidRPr="00126025" w:rsidRDefault="00126025" w:rsidP="0054508B">
            <w:pPr>
              <w:jc w:val="center"/>
              <w:rPr>
                <w:color w:val="000000"/>
              </w:rPr>
            </w:pPr>
            <w:r w:rsidRPr="00126025">
              <w:rPr>
                <w:color w:val="000000"/>
              </w:rPr>
              <w:t>HV7</w:t>
            </w:r>
          </w:p>
        </w:tc>
        <w:tc>
          <w:tcPr>
            <w:tcW w:w="1418" w:type="dxa"/>
            <w:tcBorders>
              <w:top w:val="nil"/>
              <w:left w:val="nil"/>
              <w:bottom w:val="single" w:sz="4" w:space="0" w:color="auto"/>
              <w:right w:val="single" w:sz="4" w:space="0" w:color="auto"/>
            </w:tcBorders>
            <w:shd w:val="clear" w:color="auto" w:fill="auto"/>
            <w:vAlign w:val="center"/>
            <w:hideMark/>
          </w:tcPr>
          <w:p w14:paraId="51BB0835" w14:textId="77777777" w:rsidR="00126025" w:rsidRPr="00126025" w:rsidRDefault="00126025" w:rsidP="0054508B">
            <w:pPr>
              <w:jc w:val="center"/>
              <w:rPr>
                <w:b/>
                <w:bCs/>
                <w:color w:val="000000"/>
              </w:rPr>
            </w:pPr>
            <w:r w:rsidRPr="00126025">
              <w:rPr>
                <w:b/>
                <w:bCs/>
                <w:color w:val="000000"/>
              </w:rPr>
              <w:t>0,839</w:t>
            </w:r>
          </w:p>
        </w:tc>
        <w:tc>
          <w:tcPr>
            <w:tcW w:w="1275" w:type="dxa"/>
            <w:tcBorders>
              <w:top w:val="nil"/>
              <w:left w:val="nil"/>
              <w:bottom w:val="single" w:sz="4" w:space="0" w:color="auto"/>
              <w:right w:val="single" w:sz="4" w:space="0" w:color="auto"/>
            </w:tcBorders>
            <w:shd w:val="clear" w:color="auto" w:fill="auto"/>
            <w:vAlign w:val="center"/>
            <w:hideMark/>
          </w:tcPr>
          <w:p w14:paraId="0F36B678" w14:textId="77777777" w:rsidR="00126025" w:rsidRPr="00126025" w:rsidRDefault="00126025" w:rsidP="0054508B">
            <w:pPr>
              <w:jc w:val="center"/>
              <w:rPr>
                <w:color w:val="000000"/>
              </w:rPr>
            </w:pPr>
            <w:r w:rsidRPr="00126025">
              <w:rPr>
                <w:color w:val="000000"/>
              </w:rPr>
              <w:t>0,565</w:t>
            </w:r>
          </w:p>
        </w:tc>
        <w:tc>
          <w:tcPr>
            <w:tcW w:w="1134" w:type="dxa"/>
            <w:tcBorders>
              <w:top w:val="nil"/>
              <w:left w:val="nil"/>
              <w:bottom w:val="single" w:sz="4" w:space="0" w:color="auto"/>
              <w:right w:val="single" w:sz="4" w:space="0" w:color="auto"/>
            </w:tcBorders>
            <w:shd w:val="clear" w:color="auto" w:fill="auto"/>
            <w:vAlign w:val="center"/>
            <w:hideMark/>
          </w:tcPr>
          <w:p w14:paraId="4102CB92" w14:textId="77777777" w:rsidR="00126025" w:rsidRPr="00126025" w:rsidRDefault="00126025" w:rsidP="0054508B">
            <w:pPr>
              <w:jc w:val="center"/>
              <w:rPr>
                <w:color w:val="000000"/>
              </w:rPr>
            </w:pPr>
            <w:r w:rsidRPr="00126025">
              <w:rPr>
                <w:color w:val="000000"/>
              </w:rPr>
              <w:t>0,630</w:t>
            </w:r>
          </w:p>
        </w:tc>
        <w:tc>
          <w:tcPr>
            <w:tcW w:w="1134" w:type="dxa"/>
            <w:tcBorders>
              <w:top w:val="nil"/>
              <w:left w:val="nil"/>
              <w:bottom w:val="single" w:sz="4" w:space="0" w:color="auto"/>
              <w:right w:val="single" w:sz="4" w:space="0" w:color="auto"/>
            </w:tcBorders>
            <w:shd w:val="clear" w:color="auto" w:fill="auto"/>
            <w:vAlign w:val="center"/>
            <w:hideMark/>
          </w:tcPr>
          <w:p w14:paraId="23487FCD" w14:textId="77777777" w:rsidR="00126025" w:rsidRPr="00126025" w:rsidRDefault="00126025" w:rsidP="0054508B">
            <w:pPr>
              <w:jc w:val="center"/>
              <w:rPr>
                <w:color w:val="000000"/>
              </w:rPr>
            </w:pPr>
            <w:r w:rsidRPr="00126025">
              <w:rPr>
                <w:color w:val="000000"/>
              </w:rPr>
              <w:t>0,642</w:t>
            </w:r>
          </w:p>
        </w:tc>
        <w:tc>
          <w:tcPr>
            <w:tcW w:w="1134" w:type="dxa"/>
            <w:tcBorders>
              <w:top w:val="nil"/>
              <w:left w:val="nil"/>
              <w:bottom w:val="single" w:sz="4" w:space="0" w:color="auto"/>
              <w:right w:val="single" w:sz="4" w:space="0" w:color="auto"/>
            </w:tcBorders>
            <w:shd w:val="clear" w:color="auto" w:fill="auto"/>
            <w:vAlign w:val="center"/>
            <w:hideMark/>
          </w:tcPr>
          <w:p w14:paraId="2F5B9432" w14:textId="77777777" w:rsidR="00126025" w:rsidRPr="00126025" w:rsidRDefault="00126025" w:rsidP="0054508B">
            <w:pPr>
              <w:jc w:val="center"/>
              <w:rPr>
                <w:color w:val="000000"/>
              </w:rPr>
            </w:pPr>
            <w:r w:rsidRPr="00126025">
              <w:rPr>
                <w:color w:val="000000"/>
              </w:rPr>
              <w:t>0,597</w:t>
            </w:r>
          </w:p>
        </w:tc>
      </w:tr>
      <w:tr w:rsidR="00126025" w:rsidRPr="00126025" w14:paraId="401E8919" w14:textId="77777777" w:rsidTr="00126025">
        <w:trPr>
          <w:trHeight w:val="3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ACF2504" w14:textId="77777777" w:rsidR="00126025" w:rsidRPr="00126025" w:rsidRDefault="00126025" w:rsidP="0054508B">
            <w:pPr>
              <w:jc w:val="center"/>
              <w:rPr>
                <w:color w:val="000000"/>
              </w:rPr>
            </w:pPr>
            <w:r w:rsidRPr="00126025">
              <w:rPr>
                <w:color w:val="000000"/>
              </w:rPr>
              <w:t>ID2</w:t>
            </w:r>
          </w:p>
        </w:tc>
        <w:tc>
          <w:tcPr>
            <w:tcW w:w="1418" w:type="dxa"/>
            <w:tcBorders>
              <w:top w:val="nil"/>
              <w:left w:val="nil"/>
              <w:bottom w:val="single" w:sz="4" w:space="0" w:color="auto"/>
              <w:right w:val="single" w:sz="4" w:space="0" w:color="auto"/>
            </w:tcBorders>
            <w:shd w:val="clear" w:color="auto" w:fill="auto"/>
            <w:vAlign w:val="center"/>
            <w:hideMark/>
          </w:tcPr>
          <w:p w14:paraId="67CBCC8A" w14:textId="77777777" w:rsidR="00126025" w:rsidRPr="00126025" w:rsidRDefault="00126025" w:rsidP="0054508B">
            <w:pPr>
              <w:jc w:val="center"/>
              <w:rPr>
                <w:color w:val="000000"/>
              </w:rPr>
            </w:pPr>
            <w:r w:rsidRPr="00126025">
              <w:rPr>
                <w:color w:val="000000"/>
              </w:rPr>
              <w:t>0,446</w:t>
            </w:r>
          </w:p>
        </w:tc>
        <w:tc>
          <w:tcPr>
            <w:tcW w:w="1275" w:type="dxa"/>
            <w:tcBorders>
              <w:top w:val="nil"/>
              <w:left w:val="nil"/>
              <w:bottom w:val="single" w:sz="4" w:space="0" w:color="auto"/>
              <w:right w:val="single" w:sz="4" w:space="0" w:color="auto"/>
            </w:tcBorders>
            <w:shd w:val="clear" w:color="auto" w:fill="auto"/>
            <w:vAlign w:val="center"/>
            <w:hideMark/>
          </w:tcPr>
          <w:p w14:paraId="1072ABEB" w14:textId="77777777" w:rsidR="00126025" w:rsidRPr="00126025" w:rsidRDefault="00126025" w:rsidP="0054508B">
            <w:pPr>
              <w:jc w:val="center"/>
              <w:rPr>
                <w:b/>
                <w:bCs/>
                <w:color w:val="000000"/>
              </w:rPr>
            </w:pPr>
            <w:r w:rsidRPr="00126025">
              <w:rPr>
                <w:b/>
                <w:bCs/>
                <w:color w:val="000000"/>
              </w:rPr>
              <w:t>0,732</w:t>
            </w:r>
          </w:p>
        </w:tc>
        <w:tc>
          <w:tcPr>
            <w:tcW w:w="1134" w:type="dxa"/>
            <w:tcBorders>
              <w:top w:val="nil"/>
              <w:left w:val="nil"/>
              <w:bottom w:val="single" w:sz="4" w:space="0" w:color="auto"/>
              <w:right w:val="single" w:sz="4" w:space="0" w:color="auto"/>
            </w:tcBorders>
            <w:shd w:val="clear" w:color="auto" w:fill="auto"/>
            <w:vAlign w:val="center"/>
            <w:hideMark/>
          </w:tcPr>
          <w:p w14:paraId="1A3A0B6C" w14:textId="77777777" w:rsidR="00126025" w:rsidRPr="00126025" w:rsidRDefault="00126025" w:rsidP="0054508B">
            <w:pPr>
              <w:jc w:val="center"/>
              <w:rPr>
                <w:color w:val="000000"/>
              </w:rPr>
            </w:pPr>
            <w:r w:rsidRPr="00126025">
              <w:rPr>
                <w:color w:val="000000"/>
              </w:rPr>
              <w:t>0,379</w:t>
            </w:r>
          </w:p>
        </w:tc>
        <w:tc>
          <w:tcPr>
            <w:tcW w:w="1134" w:type="dxa"/>
            <w:tcBorders>
              <w:top w:val="nil"/>
              <w:left w:val="nil"/>
              <w:bottom w:val="single" w:sz="4" w:space="0" w:color="auto"/>
              <w:right w:val="single" w:sz="4" w:space="0" w:color="auto"/>
            </w:tcBorders>
            <w:shd w:val="clear" w:color="auto" w:fill="auto"/>
            <w:vAlign w:val="center"/>
            <w:hideMark/>
          </w:tcPr>
          <w:p w14:paraId="3FD4F8CA" w14:textId="77777777" w:rsidR="00126025" w:rsidRPr="00126025" w:rsidRDefault="00126025" w:rsidP="0054508B">
            <w:pPr>
              <w:jc w:val="center"/>
              <w:rPr>
                <w:color w:val="000000"/>
              </w:rPr>
            </w:pPr>
            <w:r w:rsidRPr="00126025">
              <w:rPr>
                <w:color w:val="000000"/>
              </w:rPr>
              <w:t>0,463</w:t>
            </w:r>
          </w:p>
        </w:tc>
        <w:tc>
          <w:tcPr>
            <w:tcW w:w="1134" w:type="dxa"/>
            <w:tcBorders>
              <w:top w:val="nil"/>
              <w:left w:val="nil"/>
              <w:bottom w:val="single" w:sz="4" w:space="0" w:color="auto"/>
              <w:right w:val="single" w:sz="4" w:space="0" w:color="auto"/>
            </w:tcBorders>
            <w:shd w:val="clear" w:color="auto" w:fill="auto"/>
            <w:vAlign w:val="center"/>
            <w:hideMark/>
          </w:tcPr>
          <w:p w14:paraId="68592CF4" w14:textId="77777777" w:rsidR="00126025" w:rsidRPr="00126025" w:rsidRDefault="00126025" w:rsidP="0054508B">
            <w:pPr>
              <w:jc w:val="center"/>
              <w:rPr>
                <w:color w:val="000000"/>
              </w:rPr>
            </w:pPr>
            <w:r w:rsidRPr="00126025">
              <w:rPr>
                <w:color w:val="000000"/>
              </w:rPr>
              <w:t>0,403</w:t>
            </w:r>
          </w:p>
        </w:tc>
      </w:tr>
      <w:tr w:rsidR="00126025" w:rsidRPr="00126025" w14:paraId="6EC5C48A" w14:textId="77777777" w:rsidTr="00126025">
        <w:trPr>
          <w:trHeight w:val="3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E7E529B" w14:textId="77777777" w:rsidR="00126025" w:rsidRPr="00126025" w:rsidRDefault="00126025" w:rsidP="0054508B">
            <w:pPr>
              <w:jc w:val="center"/>
              <w:rPr>
                <w:color w:val="000000"/>
              </w:rPr>
            </w:pPr>
            <w:r w:rsidRPr="00126025">
              <w:rPr>
                <w:color w:val="000000"/>
              </w:rPr>
              <w:t>ID3</w:t>
            </w:r>
          </w:p>
        </w:tc>
        <w:tc>
          <w:tcPr>
            <w:tcW w:w="1418" w:type="dxa"/>
            <w:tcBorders>
              <w:top w:val="nil"/>
              <w:left w:val="nil"/>
              <w:bottom w:val="single" w:sz="4" w:space="0" w:color="auto"/>
              <w:right w:val="single" w:sz="4" w:space="0" w:color="auto"/>
            </w:tcBorders>
            <w:shd w:val="clear" w:color="auto" w:fill="auto"/>
            <w:vAlign w:val="center"/>
            <w:hideMark/>
          </w:tcPr>
          <w:p w14:paraId="7F33EBEE" w14:textId="5F8096A4" w:rsidR="00126025" w:rsidRPr="00126025" w:rsidRDefault="00126025" w:rsidP="0054508B">
            <w:pPr>
              <w:jc w:val="center"/>
              <w:rPr>
                <w:color w:val="000000"/>
              </w:rPr>
            </w:pPr>
            <w:r w:rsidRPr="00126025">
              <w:rPr>
                <w:color w:val="000000"/>
              </w:rPr>
              <w:t>0,5</w:t>
            </w:r>
            <w:r>
              <w:rPr>
                <w:color w:val="000000"/>
              </w:rPr>
              <w:t>00</w:t>
            </w:r>
          </w:p>
        </w:tc>
        <w:tc>
          <w:tcPr>
            <w:tcW w:w="1275" w:type="dxa"/>
            <w:tcBorders>
              <w:top w:val="nil"/>
              <w:left w:val="nil"/>
              <w:bottom w:val="single" w:sz="4" w:space="0" w:color="auto"/>
              <w:right w:val="single" w:sz="4" w:space="0" w:color="auto"/>
            </w:tcBorders>
            <w:shd w:val="clear" w:color="auto" w:fill="auto"/>
            <w:vAlign w:val="center"/>
            <w:hideMark/>
          </w:tcPr>
          <w:p w14:paraId="05EF11C2" w14:textId="77777777" w:rsidR="00126025" w:rsidRPr="00126025" w:rsidRDefault="00126025" w:rsidP="0054508B">
            <w:pPr>
              <w:jc w:val="center"/>
              <w:rPr>
                <w:b/>
                <w:bCs/>
                <w:color w:val="000000"/>
              </w:rPr>
            </w:pPr>
            <w:r w:rsidRPr="00126025">
              <w:rPr>
                <w:b/>
                <w:bCs/>
                <w:color w:val="000000"/>
              </w:rPr>
              <w:t>0,775</w:t>
            </w:r>
          </w:p>
        </w:tc>
        <w:tc>
          <w:tcPr>
            <w:tcW w:w="1134" w:type="dxa"/>
            <w:tcBorders>
              <w:top w:val="nil"/>
              <w:left w:val="nil"/>
              <w:bottom w:val="single" w:sz="4" w:space="0" w:color="auto"/>
              <w:right w:val="single" w:sz="4" w:space="0" w:color="auto"/>
            </w:tcBorders>
            <w:shd w:val="clear" w:color="auto" w:fill="auto"/>
            <w:vAlign w:val="center"/>
            <w:hideMark/>
          </w:tcPr>
          <w:p w14:paraId="3F89028A" w14:textId="77777777" w:rsidR="00126025" w:rsidRPr="00126025" w:rsidRDefault="00126025" w:rsidP="0054508B">
            <w:pPr>
              <w:jc w:val="center"/>
              <w:rPr>
                <w:color w:val="000000"/>
              </w:rPr>
            </w:pPr>
            <w:r w:rsidRPr="00126025">
              <w:rPr>
                <w:color w:val="000000"/>
              </w:rPr>
              <w:t>0,491</w:t>
            </w:r>
          </w:p>
        </w:tc>
        <w:tc>
          <w:tcPr>
            <w:tcW w:w="1134" w:type="dxa"/>
            <w:tcBorders>
              <w:top w:val="nil"/>
              <w:left w:val="nil"/>
              <w:bottom w:val="single" w:sz="4" w:space="0" w:color="auto"/>
              <w:right w:val="single" w:sz="4" w:space="0" w:color="auto"/>
            </w:tcBorders>
            <w:shd w:val="clear" w:color="auto" w:fill="auto"/>
            <w:vAlign w:val="center"/>
            <w:hideMark/>
          </w:tcPr>
          <w:p w14:paraId="0633316B" w14:textId="77777777" w:rsidR="00126025" w:rsidRPr="00126025" w:rsidRDefault="00126025" w:rsidP="0054508B">
            <w:pPr>
              <w:jc w:val="center"/>
              <w:rPr>
                <w:color w:val="000000"/>
              </w:rPr>
            </w:pPr>
            <w:r w:rsidRPr="00126025">
              <w:rPr>
                <w:color w:val="000000"/>
              </w:rPr>
              <w:t>0,532</w:t>
            </w:r>
          </w:p>
        </w:tc>
        <w:tc>
          <w:tcPr>
            <w:tcW w:w="1134" w:type="dxa"/>
            <w:tcBorders>
              <w:top w:val="nil"/>
              <w:left w:val="nil"/>
              <w:bottom w:val="single" w:sz="4" w:space="0" w:color="auto"/>
              <w:right w:val="single" w:sz="4" w:space="0" w:color="auto"/>
            </w:tcBorders>
            <w:shd w:val="clear" w:color="auto" w:fill="auto"/>
            <w:vAlign w:val="center"/>
            <w:hideMark/>
          </w:tcPr>
          <w:p w14:paraId="74FB7BB5" w14:textId="77777777" w:rsidR="00126025" w:rsidRPr="00126025" w:rsidRDefault="00126025" w:rsidP="0054508B">
            <w:pPr>
              <w:jc w:val="center"/>
              <w:rPr>
                <w:color w:val="000000"/>
              </w:rPr>
            </w:pPr>
            <w:r w:rsidRPr="00126025">
              <w:rPr>
                <w:color w:val="000000"/>
              </w:rPr>
              <w:t>0,488</w:t>
            </w:r>
          </w:p>
        </w:tc>
      </w:tr>
      <w:tr w:rsidR="00126025" w:rsidRPr="00126025" w14:paraId="396B2119" w14:textId="77777777" w:rsidTr="00126025">
        <w:trPr>
          <w:trHeight w:val="3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411D0A7" w14:textId="77777777" w:rsidR="00126025" w:rsidRPr="00126025" w:rsidRDefault="00126025" w:rsidP="0054508B">
            <w:pPr>
              <w:jc w:val="center"/>
              <w:rPr>
                <w:color w:val="000000"/>
              </w:rPr>
            </w:pPr>
            <w:r w:rsidRPr="00126025">
              <w:rPr>
                <w:color w:val="000000"/>
              </w:rPr>
              <w:t>ID4</w:t>
            </w:r>
          </w:p>
        </w:tc>
        <w:tc>
          <w:tcPr>
            <w:tcW w:w="1418" w:type="dxa"/>
            <w:tcBorders>
              <w:top w:val="nil"/>
              <w:left w:val="nil"/>
              <w:bottom w:val="single" w:sz="4" w:space="0" w:color="auto"/>
              <w:right w:val="single" w:sz="4" w:space="0" w:color="auto"/>
            </w:tcBorders>
            <w:shd w:val="clear" w:color="auto" w:fill="auto"/>
            <w:vAlign w:val="center"/>
            <w:hideMark/>
          </w:tcPr>
          <w:p w14:paraId="2A7E6D83" w14:textId="77777777" w:rsidR="00126025" w:rsidRPr="00126025" w:rsidRDefault="00126025" w:rsidP="0054508B">
            <w:pPr>
              <w:jc w:val="center"/>
              <w:rPr>
                <w:color w:val="000000"/>
              </w:rPr>
            </w:pPr>
            <w:r w:rsidRPr="00126025">
              <w:rPr>
                <w:color w:val="000000"/>
              </w:rPr>
              <w:t>0,432</w:t>
            </w:r>
          </w:p>
        </w:tc>
        <w:tc>
          <w:tcPr>
            <w:tcW w:w="1275" w:type="dxa"/>
            <w:tcBorders>
              <w:top w:val="nil"/>
              <w:left w:val="nil"/>
              <w:bottom w:val="single" w:sz="4" w:space="0" w:color="auto"/>
              <w:right w:val="single" w:sz="4" w:space="0" w:color="auto"/>
            </w:tcBorders>
            <w:shd w:val="clear" w:color="auto" w:fill="auto"/>
            <w:vAlign w:val="center"/>
            <w:hideMark/>
          </w:tcPr>
          <w:p w14:paraId="4F3C0212" w14:textId="77777777" w:rsidR="00126025" w:rsidRPr="00126025" w:rsidRDefault="00126025" w:rsidP="0054508B">
            <w:pPr>
              <w:jc w:val="center"/>
              <w:rPr>
                <w:b/>
                <w:bCs/>
                <w:color w:val="000000"/>
              </w:rPr>
            </w:pPr>
            <w:r w:rsidRPr="00126025">
              <w:rPr>
                <w:b/>
                <w:bCs/>
                <w:color w:val="000000"/>
              </w:rPr>
              <w:t>0,763</w:t>
            </w:r>
          </w:p>
        </w:tc>
        <w:tc>
          <w:tcPr>
            <w:tcW w:w="1134" w:type="dxa"/>
            <w:tcBorders>
              <w:top w:val="nil"/>
              <w:left w:val="nil"/>
              <w:bottom w:val="single" w:sz="4" w:space="0" w:color="auto"/>
              <w:right w:val="single" w:sz="4" w:space="0" w:color="auto"/>
            </w:tcBorders>
            <w:shd w:val="clear" w:color="auto" w:fill="auto"/>
            <w:vAlign w:val="center"/>
            <w:hideMark/>
          </w:tcPr>
          <w:p w14:paraId="4C285151" w14:textId="77777777" w:rsidR="00126025" w:rsidRPr="00126025" w:rsidRDefault="00126025" w:rsidP="0054508B">
            <w:pPr>
              <w:jc w:val="center"/>
              <w:rPr>
                <w:color w:val="000000"/>
              </w:rPr>
            </w:pPr>
            <w:r w:rsidRPr="00126025">
              <w:rPr>
                <w:color w:val="000000"/>
              </w:rPr>
              <w:t>0,487</w:t>
            </w:r>
          </w:p>
        </w:tc>
        <w:tc>
          <w:tcPr>
            <w:tcW w:w="1134" w:type="dxa"/>
            <w:tcBorders>
              <w:top w:val="nil"/>
              <w:left w:val="nil"/>
              <w:bottom w:val="single" w:sz="4" w:space="0" w:color="auto"/>
              <w:right w:val="single" w:sz="4" w:space="0" w:color="auto"/>
            </w:tcBorders>
            <w:shd w:val="clear" w:color="auto" w:fill="auto"/>
            <w:vAlign w:val="center"/>
            <w:hideMark/>
          </w:tcPr>
          <w:p w14:paraId="41C47607" w14:textId="77777777" w:rsidR="00126025" w:rsidRPr="00126025" w:rsidRDefault="00126025" w:rsidP="0054508B">
            <w:pPr>
              <w:jc w:val="center"/>
              <w:rPr>
                <w:color w:val="000000"/>
              </w:rPr>
            </w:pPr>
            <w:r w:rsidRPr="00126025">
              <w:rPr>
                <w:color w:val="000000"/>
              </w:rPr>
              <w:t>0,509</w:t>
            </w:r>
          </w:p>
        </w:tc>
        <w:tc>
          <w:tcPr>
            <w:tcW w:w="1134" w:type="dxa"/>
            <w:tcBorders>
              <w:top w:val="nil"/>
              <w:left w:val="nil"/>
              <w:bottom w:val="single" w:sz="4" w:space="0" w:color="auto"/>
              <w:right w:val="single" w:sz="4" w:space="0" w:color="auto"/>
            </w:tcBorders>
            <w:shd w:val="clear" w:color="auto" w:fill="auto"/>
            <w:vAlign w:val="center"/>
            <w:hideMark/>
          </w:tcPr>
          <w:p w14:paraId="28F0D013" w14:textId="77777777" w:rsidR="00126025" w:rsidRPr="00126025" w:rsidRDefault="00126025" w:rsidP="0054508B">
            <w:pPr>
              <w:jc w:val="center"/>
              <w:rPr>
                <w:color w:val="000000"/>
              </w:rPr>
            </w:pPr>
            <w:r w:rsidRPr="00126025">
              <w:rPr>
                <w:color w:val="000000"/>
              </w:rPr>
              <w:t>0,553</w:t>
            </w:r>
          </w:p>
        </w:tc>
      </w:tr>
      <w:tr w:rsidR="00126025" w:rsidRPr="00126025" w14:paraId="4FD6FE85" w14:textId="77777777" w:rsidTr="00126025">
        <w:trPr>
          <w:trHeight w:val="3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DE19EC3" w14:textId="77777777" w:rsidR="00126025" w:rsidRPr="00126025" w:rsidRDefault="00126025" w:rsidP="0054508B">
            <w:pPr>
              <w:jc w:val="center"/>
              <w:rPr>
                <w:color w:val="000000"/>
              </w:rPr>
            </w:pPr>
            <w:r w:rsidRPr="00126025">
              <w:rPr>
                <w:color w:val="000000"/>
              </w:rPr>
              <w:t>ID5</w:t>
            </w:r>
          </w:p>
        </w:tc>
        <w:tc>
          <w:tcPr>
            <w:tcW w:w="1418" w:type="dxa"/>
            <w:tcBorders>
              <w:top w:val="nil"/>
              <w:left w:val="nil"/>
              <w:bottom w:val="single" w:sz="4" w:space="0" w:color="auto"/>
              <w:right w:val="single" w:sz="4" w:space="0" w:color="auto"/>
            </w:tcBorders>
            <w:shd w:val="clear" w:color="auto" w:fill="auto"/>
            <w:vAlign w:val="center"/>
            <w:hideMark/>
          </w:tcPr>
          <w:p w14:paraId="33948126" w14:textId="77777777" w:rsidR="00126025" w:rsidRPr="00126025" w:rsidRDefault="00126025" w:rsidP="0054508B">
            <w:pPr>
              <w:jc w:val="center"/>
              <w:rPr>
                <w:color w:val="000000"/>
              </w:rPr>
            </w:pPr>
            <w:r w:rsidRPr="00126025">
              <w:rPr>
                <w:color w:val="000000"/>
              </w:rPr>
              <w:t>0,528</w:t>
            </w:r>
          </w:p>
        </w:tc>
        <w:tc>
          <w:tcPr>
            <w:tcW w:w="1275" w:type="dxa"/>
            <w:tcBorders>
              <w:top w:val="nil"/>
              <w:left w:val="nil"/>
              <w:bottom w:val="single" w:sz="4" w:space="0" w:color="auto"/>
              <w:right w:val="single" w:sz="4" w:space="0" w:color="auto"/>
            </w:tcBorders>
            <w:shd w:val="clear" w:color="auto" w:fill="auto"/>
            <w:vAlign w:val="center"/>
            <w:hideMark/>
          </w:tcPr>
          <w:p w14:paraId="632B4E44" w14:textId="77777777" w:rsidR="00126025" w:rsidRPr="00126025" w:rsidRDefault="00126025" w:rsidP="0054508B">
            <w:pPr>
              <w:jc w:val="center"/>
              <w:rPr>
                <w:b/>
                <w:bCs/>
                <w:color w:val="000000"/>
              </w:rPr>
            </w:pPr>
            <w:r w:rsidRPr="00126025">
              <w:rPr>
                <w:b/>
                <w:bCs/>
                <w:color w:val="000000"/>
              </w:rPr>
              <w:t>0,771</w:t>
            </w:r>
          </w:p>
        </w:tc>
        <w:tc>
          <w:tcPr>
            <w:tcW w:w="1134" w:type="dxa"/>
            <w:tcBorders>
              <w:top w:val="nil"/>
              <w:left w:val="nil"/>
              <w:bottom w:val="single" w:sz="4" w:space="0" w:color="auto"/>
              <w:right w:val="single" w:sz="4" w:space="0" w:color="auto"/>
            </w:tcBorders>
            <w:shd w:val="clear" w:color="auto" w:fill="auto"/>
            <w:vAlign w:val="center"/>
            <w:hideMark/>
          </w:tcPr>
          <w:p w14:paraId="0F668124" w14:textId="77777777" w:rsidR="00126025" w:rsidRPr="00126025" w:rsidRDefault="00126025" w:rsidP="0054508B">
            <w:pPr>
              <w:jc w:val="center"/>
              <w:rPr>
                <w:color w:val="000000"/>
              </w:rPr>
            </w:pPr>
            <w:r w:rsidRPr="00126025">
              <w:rPr>
                <w:color w:val="000000"/>
              </w:rPr>
              <w:t>0,475</w:t>
            </w:r>
          </w:p>
        </w:tc>
        <w:tc>
          <w:tcPr>
            <w:tcW w:w="1134" w:type="dxa"/>
            <w:tcBorders>
              <w:top w:val="nil"/>
              <w:left w:val="nil"/>
              <w:bottom w:val="single" w:sz="4" w:space="0" w:color="auto"/>
              <w:right w:val="single" w:sz="4" w:space="0" w:color="auto"/>
            </w:tcBorders>
            <w:shd w:val="clear" w:color="auto" w:fill="auto"/>
            <w:vAlign w:val="center"/>
            <w:hideMark/>
          </w:tcPr>
          <w:p w14:paraId="6A74EDE9" w14:textId="77777777" w:rsidR="00126025" w:rsidRPr="00126025" w:rsidRDefault="00126025" w:rsidP="0054508B">
            <w:pPr>
              <w:jc w:val="center"/>
              <w:rPr>
                <w:color w:val="000000"/>
              </w:rPr>
            </w:pPr>
            <w:r w:rsidRPr="00126025">
              <w:rPr>
                <w:color w:val="000000"/>
              </w:rPr>
              <w:t>0,537</w:t>
            </w:r>
          </w:p>
        </w:tc>
        <w:tc>
          <w:tcPr>
            <w:tcW w:w="1134" w:type="dxa"/>
            <w:tcBorders>
              <w:top w:val="nil"/>
              <w:left w:val="nil"/>
              <w:bottom w:val="single" w:sz="4" w:space="0" w:color="auto"/>
              <w:right w:val="single" w:sz="4" w:space="0" w:color="auto"/>
            </w:tcBorders>
            <w:shd w:val="clear" w:color="auto" w:fill="auto"/>
            <w:vAlign w:val="center"/>
            <w:hideMark/>
          </w:tcPr>
          <w:p w14:paraId="22D7E773" w14:textId="77777777" w:rsidR="00126025" w:rsidRPr="00126025" w:rsidRDefault="00126025" w:rsidP="0054508B">
            <w:pPr>
              <w:jc w:val="center"/>
              <w:rPr>
                <w:color w:val="000000"/>
              </w:rPr>
            </w:pPr>
            <w:r w:rsidRPr="00126025">
              <w:rPr>
                <w:color w:val="000000"/>
              </w:rPr>
              <w:t>0,472</w:t>
            </w:r>
          </w:p>
        </w:tc>
      </w:tr>
      <w:tr w:rsidR="00126025" w:rsidRPr="00126025" w14:paraId="15537C6A" w14:textId="77777777" w:rsidTr="00126025">
        <w:trPr>
          <w:trHeight w:val="3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5EF02B2" w14:textId="77777777" w:rsidR="00126025" w:rsidRPr="00126025" w:rsidRDefault="00126025" w:rsidP="0054508B">
            <w:pPr>
              <w:jc w:val="center"/>
              <w:rPr>
                <w:color w:val="000000"/>
              </w:rPr>
            </w:pPr>
            <w:r w:rsidRPr="00126025">
              <w:rPr>
                <w:color w:val="000000"/>
              </w:rPr>
              <w:t>ID6</w:t>
            </w:r>
          </w:p>
        </w:tc>
        <w:tc>
          <w:tcPr>
            <w:tcW w:w="1418" w:type="dxa"/>
            <w:tcBorders>
              <w:top w:val="nil"/>
              <w:left w:val="nil"/>
              <w:bottom w:val="single" w:sz="4" w:space="0" w:color="auto"/>
              <w:right w:val="single" w:sz="4" w:space="0" w:color="auto"/>
            </w:tcBorders>
            <w:shd w:val="clear" w:color="auto" w:fill="auto"/>
            <w:vAlign w:val="center"/>
            <w:hideMark/>
          </w:tcPr>
          <w:p w14:paraId="3D4719FE" w14:textId="77777777" w:rsidR="00126025" w:rsidRPr="00126025" w:rsidRDefault="00126025" w:rsidP="0054508B">
            <w:pPr>
              <w:jc w:val="center"/>
              <w:rPr>
                <w:color w:val="000000"/>
              </w:rPr>
            </w:pPr>
            <w:r w:rsidRPr="00126025">
              <w:rPr>
                <w:color w:val="000000"/>
              </w:rPr>
              <w:t>0,461</w:t>
            </w:r>
          </w:p>
        </w:tc>
        <w:tc>
          <w:tcPr>
            <w:tcW w:w="1275" w:type="dxa"/>
            <w:tcBorders>
              <w:top w:val="nil"/>
              <w:left w:val="nil"/>
              <w:bottom w:val="single" w:sz="4" w:space="0" w:color="auto"/>
              <w:right w:val="single" w:sz="4" w:space="0" w:color="auto"/>
            </w:tcBorders>
            <w:shd w:val="clear" w:color="auto" w:fill="auto"/>
            <w:vAlign w:val="center"/>
            <w:hideMark/>
          </w:tcPr>
          <w:p w14:paraId="6BBCE902" w14:textId="77777777" w:rsidR="00126025" w:rsidRPr="00126025" w:rsidRDefault="00126025" w:rsidP="0054508B">
            <w:pPr>
              <w:jc w:val="center"/>
              <w:rPr>
                <w:b/>
                <w:bCs/>
                <w:color w:val="000000"/>
              </w:rPr>
            </w:pPr>
            <w:r w:rsidRPr="00126025">
              <w:rPr>
                <w:b/>
                <w:bCs/>
                <w:color w:val="000000"/>
              </w:rPr>
              <w:t>0,738</w:t>
            </w:r>
          </w:p>
        </w:tc>
        <w:tc>
          <w:tcPr>
            <w:tcW w:w="1134" w:type="dxa"/>
            <w:tcBorders>
              <w:top w:val="nil"/>
              <w:left w:val="nil"/>
              <w:bottom w:val="single" w:sz="4" w:space="0" w:color="auto"/>
              <w:right w:val="single" w:sz="4" w:space="0" w:color="auto"/>
            </w:tcBorders>
            <w:shd w:val="clear" w:color="auto" w:fill="auto"/>
            <w:vAlign w:val="center"/>
            <w:hideMark/>
          </w:tcPr>
          <w:p w14:paraId="4943D35C" w14:textId="77777777" w:rsidR="00126025" w:rsidRPr="00126025" w:rsidRDefault="00126025" w:rsidP="0054508B">
            <w:pPr>
              <w:jc w:val="center"/>
              <w:rPr>
                <w:color w:val="000000"/>
              </w:rPr>
            </w:pPr>
            <w:r w:rsidRPr="00126025">
              <w:rPr>
                <w:color w:val="000000"/>
              </w:rPr>
              <w:t>0,489</w:t>
            </w:r>
          </w:p>
        </w:tc>
        <w:tc>
          <w:tcPr>
            <w:tcW w:w="1134" w:type="dxa"/>
            <w:tcBorders>
              <w:top w:val="nil"/>
              <w:left w:val="nil"/>
              <w:bottom w:val="single" w:sz="4" w:space="0" w:color="auto"/>
              <w:right w:val="single" w:sz="4" w:space="0" w:color="auto"/>
            </w:tcBorders>
            <w:shd w:val="clear" w:color="auto" w:fill="auto"/>
            <w:vAlign w:val="center"/>
            <w:hideMark/>
          </w:tcPr>
          <w:p w14:paraId="4A103DF9" w14:textId="77777777" w:rsidR="00126025" w:rsidRPr="00126025" w:rsidRDefault="00126025" w:rsidP="0054508B">
            <w:pPr>
              <w:jc w:val="center"/>
              <w:rPr>
                <w:color w:val="000000"/>
              </w:rPr>
            </w:pPr>
            <w:r w:rsidRPr="00126025">
              <w:rPr>
                <w:color w:val="000000"/>
              </w:rPr>
              <w:t>0,544</w:t>
            </w:r>
          </w:p>
        </w:tc>
        <w:tc>
          <w:tcPr>
            <w:tcW w:w="1134" w:type="dxa"/>
            <w:tcBorders>
              <w:top w:val="nil"/>
              <w:left w:val="nil"/>
              <w:bottom w:val="single" w:sz="4" w:space="0" w:color="auto"/>
              <w:right w:val="single" w:sz="4" w:space="0" w:color="auto"/>
            </w:tcBorders>
            <w:shd w:val="clear" w:color="auto" w:fill="auto"/>
            <w:vAlign w:val="center"/>
            <w:hideMark/>
          </w:tcPr>
          <w:p w14:paraId="6C265338" w14:textId="77777777" w:rsidR="00126025" w:rsidRPr="00126025" w:rsidRDefault="00126025" w:rsidP="0054508B">
            <w:pPr>
              <w:jc w:val="center"/>
              <w:rPr>
                <w:color w:val="000000"/>
              </w:rPr>
            </w:pPr>
            <w:r w:rsidRPr="00126025">
              <w:rPr>
                <w:color w:val="000000"/>
              </w:rPr>
              <w:t>0,538</w:t>
            </w:r>
          </w:p>
        </w:tc>
      </w:tr>
      <w:tr w:rsidR="00126025" w:rsidRPr="00126025" w14:paraId="311DF55C" w14:textId="77777777" w:rsidTr="00126025">
        <w:trPr>
          <w:trHeight w:val="3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ED8A5BB" w14:textId="77777777" w:rsidR="00126025" w:rsidRPr="00126025" w:rsidRDefault="00126025" w:rsidP="0054508B">
            <w:pPr>
              <w:jc w:val="center"/>
              <w:rPr>
                <w:color w:val="000000"/>
              </w:rPr>
            </w:pPr>
            <w:r w:rsidRPr="00126025">
              <w:rPr>
                <w:color w:val="000000"/>
              </w:rPr>
              <w:t>LA1</w:t>
            </w:r>
          </w:p>
        </w:tc>
        <w:tc>
          <w:tcPr>
            <w:tcW w:w="1418" w:type="dxa"/>
            <w:tcBorders>
              <w:top w:val="nil"/>
              <w:left w:val="nil"/>
              <w:bottom w:val="single" w:sz="4" w:space="0" w:color="auto"/>
              <w:right w:val="single" w:sz="4" w:space="0" w:color="auto"/>
            </w:tcBorders>
            <w:shd w:val="clear" w:color="auto" w:fill="auto"/>
            <w:vAlign w:val="center"/>
            <w:hideMark/>
          </w:tcPr>
          <w:p w14:paraId="185ACBC1" w14:textId="77777777" w:rsidR="00126025" w:rsidRPr="00126025" w:rsidRDefault="00126025" w:rsidP="0054508B">
            <w:pPr>
              <w:jc w:val="center"/>
              <w:rPr>
                <w:color w:val="000000"/>
              </w:rPr>
            </w:pPr>
            <w:r w:rsidRPr="00126025">
              <w:rPr>
                <w:color w:val="000000"/>
              </w:rPr>
              <w:t>0,672</w:t>
            </w:r>
          </w:p>
        </w:tc>
        <w:tc>
          <w:tcPr>
            <w:tcW w:w="1275" w:type="dxa"/>
            <w:tcBorders>
              <w:top w:val="nil"/>
              <w:left w:val="nil"/>
              <w:bottom w:val="single" w:sz="4" w:space="0" w:color="auto"/>
              <w:right w:val="single" w:sz="4" w:space="0" w:color="auto"/>
            </w:tcBorders>
            <w:shd w:val="clear" w:color="auto" w:fill="auto"/>
            <w:vAlign w:val="center"/>
            <w:hideMark/>
          </w:tcPr>
          <w:p w14:paraId="6E477644" w14:textId="77777777" w:rsidR="00126025" w:rsidRPr="00126025" w:rsidRDefault="00126025" w:rsidP="0054508B">
            <w:pPr>
              <w:jc w:val="center"/>
              <w:rPr>
                <w:color w:val="000000"/>
              </w:rPr>
            </w:pPr>
            <w:r w:rsidRPr="00126025">
              <w:rPr>
                <w:color w:val="000000"/>
              </w:rPr>
              <w:t>0,596</w:t>
            </w:r>
          </w:p>
        </w:tc>
        <w:tc>
          <w:tcPr>
            <w:tcW w:w="1134" w:type="dxa"/>
            <w:tcBorders>
              <w:top w:val="nil"/>
              <w:left w:val="nil"/>
              <w:bottom w:val="single" w:sz="4" w:space="0" w:color="auto"/>
              <w:right w:val="single" w:sz="4" w:space="0" w:color="auto"/>
            </w:tcBorders>
            <w:shd w:val="clear" w:color="auto" w:fill="auto"/>
            <w:vAlign w:val="center"/>
            <w:hideMark/>
          </w:tcPr>
          <w:p w14:paraId="4690EFA9" w14:textId="77777777" w:rsidR="00126025" w:rsidRPr="00126025" w:rsidRDefault="00126025" w:rsidP="0054508B">
            <w:pPr>
              <w:jc w:val="center"/>
              <w:rPr>
                <w:b/>
                <w:bCs/>
                <w:color w:val="000000"/>
              </w:rPr>
            </w:pPr>
            <w:r w:rsidRPr="00126025">
              <w:rPr>
                <w:b/>
                <w:bCs/>
                <w:color w:val="000000"/>
              </w:rPr>
              <w:t>0,811</w:t>
            </w:r>
          </w:p>
        </w:tc>
        <w:tc>
          <w:tcPr>
            <w:tcW w:w="1134" w:type="dxa"/>
            <w:tcBorders>
              <w:top w:val="nil"/>
              <w:left w:val="nil"/>
              <w:bottom w:val="single" w:sz="4" w:space="0" w:color="auto"/>
              <w:right w:val="single" w:sz="4" w:space="0" w:color="auto"/>
            </w:tcBorders>
            <w:shd w:val="clear" w:color="auto" w:fill="auto"/>
            <w:vAlign w:val="center"/>
            <w:hideMark/>
          </w:tcPr>
          <w:p w14:paraId="41470208" w14:textId="77777777" w:rsidR="00126025" w:rsidRPr="00126025" w:rsidRDefault="00126025" w:rsidP="0054508B">
            <w:pPr>
              <w:jc w:val="center"/>
              <w:rPr>
                <w:color w:val="000000"/>
              </w:rPr>
            </w:pPr>
            <w:r w:rsidRPr="00126025">
              <w:rPr>
                <w:color w:val="000000"/>
              </w:rPr>
              <w:t>0,680</w:t>
            </w:r>
          </w:p>
        </w:tc>
        <w:tc>
          <w:tcPr>
            <w:tcW w:w="1134" w:type="dxa"/>
            <w:tcBorders>
              <w:top w:val="nil"/>
              <w:left w:val="nil"/>
              <w:bottom w:val="single" w:sz="4" w:space="0" w:color="auto"/>
              <w:right w:val="single" w:sz="4" w:space="0" w:color="auto"/>
            </w:tcBorders>
            <w:shd w:val="clear" w:color="auto" w:fill="auto"/>
            <w:vAlign w:val="center"/>
            <w:hideMark/>
          </w:tcPr>
          <w:p w14:paraId="5C25CC5D" w14:textId="77777777" w:rsidR="00126025" w:rsidRPr="00126025" w:rsidRDefault="00126025" w:rsidP="0054508B">
            <w:pPr>
              <w:jc w:val="center"/>
              <w:rPr>
                <w:color w:val="000000"/>
              </w:rPr>
            </w:pPr>
            <w:r w:rsidRPr="00126025">
              <w:rPr>
                <w:color w:val="000000"/>
              </w:rPr>
              <w:t>0,721</w:t>
            </w:r>
          </w:p>
        </w:tc>
      </w:tr>
      <w:tr w:rsidR="00126025" w:rsidRPr="00126025" w14:paraId="1E1C3D63" w14:textId="77777777" w:rsidTr="00126025">
        <w:trPr>
          <w:trHeight w:val="3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55AA1A3" w14:textId="77777777" w:rsidR="00126025" w:rsidRPr="00126025" w:rsidRDefault="00126025" w:rsidP="0054508B">
            <w:pPr>
              <w:jc w:val="center"/>
              <w:rPr>
                <w:color w:val="000000"/>
              </w:rPr>
            </w:pPr>
            <w:r w:rsidRPr="00126025">
              <w:rPr>
                <w:color w:val="000000"/>
              </w:rPr>
              <w:t>LA2</w:t>
            </w:r>
          </w:p>
        </w:tc>
        <w:tc>
          <w:tcPr>
            <w:tcW w:w="1418" w:type="dxa"/>
            <w:tcBorders>
              <w:top w:val="nil"/>
              <w:left w:val="nil"/>
              <w:bottom w:val="single" w:sz="4" w:space="0" w:color="auto"/>
              <w:right w:val="single" w:sz="4" w:space="0" w:color="auto"/>
            </w:tcBorders>
            <w:shd w:val="clear" w:color="auto" w:fill="auto"/>
            <w:vAlign w:val="center"/>
            <w:hideMark/>
          </w:tcPr>
          <w:p w14:paraId="60F7D489" w14:textId="77777777" w:rsidR="00126025" w:rsidRPr="00126025" w:rsidRDefault="00126025" w:rsidP="0054508B">
            <w:pPr>
              <w:jc w:val="center"/>
              <w:rPr>
                <w:color w:val="000000"/>
              </w:rPr>
            </w:pPr>
            <w:r w:rsidRPr="00126025">
              <w:rPr>
                <w:color w:val="000000"/>
              </w:rPr>
              <w:t>0,628</w:t>
            </w:r>
          </w:p>
        </w:tc>
        <w:tc>
          <w:tcPr>
            <w:tcW w:w="1275" w:type="dxa"/>
            <w:tcBorders>
              <w:top w:val="nil"/>
              <w:left w:val="nil"/>
              <w:bottom w:val="single" w:sz="4" w:space="0" w:color="auto"/>
              <w:right w:val="single" w:sz="4" w:space="0" w:color="auto"/>
            </w:tcBorders>
            <w:shd w:val="clear" w:color="auto" w:fill="auto"/>
            <w:vAlign w:val="center"/>
            <w:hideMark/>
          </w:tcPr>
          <w:p w14:paraId="1EA1824F" w14:textId="77777777" w:rsidR="00126025" w:rsidRPr="00126025" w:rsidRDefault="00126025" w:rsidP="0054508B">
            <w:pPr>
              <w:jc w:val="center"/>
              <w:rPr>
                <w:color w:val="000000"/>
              </w:rPr>
            </w:pPr>
            <w:r w:rsidRPr="00126025">
              <w:rPr>
                <w:color w:val="000000"/>
              </w:rPr>
              <w:t>0,482</w:t>
            </w:r>
          </w:p>
        </w:tc>
        <w:tc>
          <w:tcPr>
            <w:tcW w:w="1134" w:type="dxa"/>
            <w:tcBorders>
              <w:top w:val="nil"/>
              <w:left w:val="nil"/>
              <w:bottom w:val="single" w:sz="4" w:space="0" w:color="auto"/>
              <w:right w:val="single" w:sz="4" w:space="0" w:color="auto"/>
            </w:tcBorders>
            <w:shd w:val="clear" w:color="auto" w:fill="auto"/>
            <w:vAlign w:val="center"/>
            <w:hideMark/>
          </w:tcPr>
          <w:p w14:paraId="3510D1D0" w14:textId="77777777" w:rsidR="00126025" w:rsidRPr="00126025" w:rsidRDefault="00126025" w:rsidP="0054508B">
            <w:pPr>
              <w:jc w:val="center"/>
              <w:rPr>
                <w:b/>
                <w:bCs/>
                <w:color w:val="000000"/>
              </w:rPr>
            </w:pPr>
            <w:r w:rsidRPr="00126025">
              <w:rPr>
                <w:b/>
                <w:bCs/>
                <w:color w:val="000000"/>
              </w:rPr>
              <w:t>0,756</w:t>
            </w:r>
          </w:p>
        </w:tc>
        <w:tc>
          <w:tcPr>
            <w:tcW w:w="1134" w:type="dxa"/>
            <w:tcBorders>
              <w:top w:val="nil"/>
              <w:left w:val="nil"/>
              <w:bottom w:val="single" w:sz="4" w:space="0" w:color="auto"/>
              <w:right w:val="single" w:sz="4" w:space="0" w:color="auto"/>
            </w:tcBorders>
            <w:shd w:val="clear" w:color="auto" w:fill="auto"/>
            <w:vAlign w:val="center"/>
            <w:hideMark/>
          </w:tcPr>
          <w:p w14:paraId="614DEC7B" w14:textId="77777777" w:rsidR="00126025" w:rsidRPr="00126025" w:rsidRDefault="00126025" w:rsidP="0054508B">
            <w:pPr>
              <w:jc w:val="center"/>
              <w:rPr>
                <w:color w:val="000000"/>
              </w:rPr>
            </w:pPr>
            <w:r w:rsidRPr="00126025">
              <w:rPr>
                <w:color w:val="000000"/>
              </w:rPr>
              <w:t>0,608</w:t>
            </w:r>
          </w:p>
        </w:tc>
        <w:tc>
          <w:tcPr>
            <w:tcW w:w="1134" w:type="dxa"/>
            <w:tcBorders>
              <w:top w:val="nil"/>
              <w:left w:val="nil"/>
              <w:bottom w:val="single" w:sz="4" w:space="0" w:color="auto"/>
              <w:right w:val="single" w:sz="4" w:space="0" w:color="auto"/>
            </w:tcBorders>
            <w:shd w:val="clear" w:color="auto" w:fill="auto"/>
            <w:vAlign w:val="center"/>
            <w:hideMark/>
          </w:tcPr>
          <w:p w14:paraId="0576154F" w14:textId="77777777" w:rsidR="00126025" w:rsidRPr="00126025" w:rsidRDefault="00126025" w:rsidP="0054508B">
            <w:pPr>
              <w:jc w:val="center"/>
              <w:rPr>
                <w:color w:val="000000"/>
              </w:rPr>
            </w:pPr>
            <w:r w:rsidRPr="00126025">
              <w:rPr>
                <w:color w:val="000000"/>
              </w:rPr>
              <w:t>0,667</w:t>
            </w:r>
          </w:p>
        </w:tc>
      </w:tr>
      <w:tr w:rsidR="00126025" w:rsidRPr="00126025" w14:paraId="0EF3BF6A" w14:textId="77777777" w:rsidTr="00126025">
        <w:trPr>
          <w:trHeight w:val="3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C6BAF98" w14:textId="77777777" w:rsidR="00126025" w:rsidRPr="00126025" w:rsidRDefault="00126025" w:rsidP="0054508B">
            <w:pPr>
              <w:jc w:val="center"/>
              <w:rPr>
                <w:color w:val="000000"/>
              </w:rPr>
            </w:pPr>
            <w:r w:rsidRPr="00126025">
              <w:rPr>
                <w:color w:val="000000"/>
              </w:rPr>
              <w:t>LA3</w:t>
            </w:r>
          </w:p>
        </w:tc>
        <w:tc>
          <w:tcPr>
            <w:tcW w:w="1418" w:type="dxa"/>
            <w:tcBorders>
              <w:top w:val="nil"/>
              <w:left w:val="nil"/>
              <w:bottom w:val="single" w:sz="4" w:space="0" w:color="auto"/>
              <w:right w:val="single" w:sz="4" w:space="0" w:color="auto"/>
            </w:tcBorders>
            <w:shd w:val="clear" w:color="auto" w:fill="auto"/>
            <w:vAlign w:val="center"/>
            <w:hideMark/>
          </w:tcPr>
          <w:p w14:paraId="0A3C2FA4" w14:textId="77777777" w:rsidR="00126025" w:rsidRPr="00126025" w:rsidRDefault="00126025" w:rsidP="0054508B">
            <w:pPr>
              <w:jc w:val="center"/>
              <w:rPr>
                <w:color w:val="000000"/>
              </w:rPr>
            </w:pPr>
            <w:r w:rsidRPr="00126025">
              <w:rPr>
                <w:color w:val="000000"/>
              </w:rPr>
              <w:t>0,393</w:t>
            </w:r>
          </w:p>
        </w:tc>
        <w:tc>
          <w:tcPr>
            <w:tcW w:w="1275" w:type="dxa"/>
            <w:tcBorders>
              <w:top w:val="nil"/>
              <w:left w:val="nil"/>
              <w:bottom w:val="single" w:sz="4" w:space="0" w:color="auto"/>
              <w:right w:val="single" w:sz="4" w:space="0" w:color="auto"/>
            </w:tcBorders>
            <w:shd w:val="clear" w:color="auto" w:fill="auto"/>
            <w:vAlign w:val="center"/>
            <w:hideMark/>
          </w:tcPr>
          <w:p w14:paraId="41FC5CC0" w14:textId="77777777" w:rsidR="00126025" w:rsidRPr="00126025" w:rsidRDefault="00126025" w:rsidP="0054508B">
            <w:pPr>
              <w:jc w:val="center"/>
              <w:rPr>
                <w:color w:val="000000"/>
              </w:rPr>
            </w:pPr>
            <w:r w:rsidRPr="00126025">
              <w:rPr>
                <w:color w:val="000000"/>
              </w:rPr>
              <w:t>0,403</w:t>
            </w:r>
          </w:p>
        </w:tc>
        <w:tc>
          <w:tcPr>
            <w:tcW w:w="1134" w:type="dxa"/>
            <w:tcBorders>
              <w:top w:val="nil"/>
              <w:left w:val="nil"/>
              <w:bottom w:val="single" w:sz="4" w:space="0" w:color="auto"/>
              <w:right w:val="single" w:sz="4" w:space="0" w:color="auto"/>
            </w:tcBorders>
            <w:shd w:val="clear" w:color="auto" w:fill="auto"/>
            <w:vAlign w:val="center"/>
            <w:hideMark/>
          </w:tcPr>
          <w:p w14:paraId="097F181B" w14:textId="77777777" w:rsidR="00126025" w:rsidRPr="00126025" w:rsidRDefault="00126025" w:rsidP="0054508B">
            <w:pPr>
              <w:jc w:val="center"/>
              <w:rPr>
                <w:b/>
                <w:bCs/>
                <w:color w:val="000000"/>
              </w:rPr>
            </w:pPr>
            <w:r w:rsidRPr="00126025">
              <w:rPr>
                <w:b/>
                <w:bCs/>
                <w:color w:val="000000"/>
              </w:rPr>
              <w:t>0,697</w:t>
            </w:r>
          </w:p>
        </w:tc>
        <w:tc>
          <w:tcPr>
            <w:tcW w:w="1134" w:type="dxa"/>
            <w:tcBorders>
              <w:top w:val="nil"/>
              <w:left w:val="nil"/>
              <w:bottom w:val="single" w:sz="4" w:space="0" w:color="auto"/>
              <w:right w:val="single" w:sz="4" w:space="0" w:color="auto"/>
            </w:tcBorders>
            <w:shd w:val="clear" w:color="auto" w:fill="auto"/>
            <w:vAlign w:val="center"/>
            <w:hideMark/>
          </w:tcPr>
          <w:p w14:paraId="6BCC7BED" w14:textId="77777777" w:rsidR="00126025" w:rsidRPr="00126025" w:rsidRDefault="00126025" w:rsidP="0054508B">
            <w:pPr>
              <w:jc w:val="center"/>
              <w:rPr>
                <w:color w:val="000000"/>
              </w:rPr>
            </w:pPr>
            <w:r w:rsidRPr="00126025">
              <w:rPr>
                <w:color w:val="000000"/>
              </w:rPr>
              <w:t>0,485</w:t>
            </w:r>
          </w:p>
        </w:tc>
        <w:tc>
          <w:tcPr>
            <w:tcW w:w="1134" w:type="dxa"/>
            <w:tcBorders>
              <w:top w:val="nil"/>
              <w:left w:val="nil"/>
              <w:bottom w:val="single" w:sz="4" w:space="0" w:color="auto"/>
              <w:right w:val="single" w:sz="4" w:space="0" w:color="auto"/>
            </w:tcBorders>
            <w:shd w:val="clear" w:color="auto" w:fill="auto"/>
            <w:vAlign w:val="center"/>
            <w:hideMark/>
          </w:tcPr>
          <w:p w14:paraId="1EBB352D" w14:textId="77777777" w:rsidR="00126025" w:rsidRPr="00126025" w:rsidRDefault="00126025" w:rsidP="0054508B">
            <w:pPr>
              <w:jc w:val="center"/>
              <w:rPr>
                <w:color w:val="000000"/>
              </w:rPr>
            </w:pPr>
            <w:r w:rsidRPr="00126025">
              <w:rPr>
                <w:color w:val="000000"/>
              </w:rPr>
              <w:t>0,455</w:t>
            </w:r>
          </w:p>
        </w:tc>
      </w:tr>
      <w:tr w:rsidR="00126025" w:rsidRPr="00126025" w14:paraId="2D2CDAB0" w14:textId="77777777" w:rsidTr="00126025">
        <w:trPr>
          <w:trHeight w:val="34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8030499" w14:textId="77777777" w:rsidR="00126025" w:rsidRPr="00126025" w:rsidRDefault="00126025" w:rsidP="0054508B">
            <w:pPr>
              <w:jc w:val="center"/>
              <w:rPr>
                <w:color w:val="000000"/>
              </w:rPr>
            </w:pPr>
            <w:r w:rsidRPr="00126025">
              <w:rPr>
                <w:color w:val="000000"/>
              </w:rPr>
              <w:t>LA4</w:t>
            </w:r>
          </w:p>
        </w:tc>
        <w:tc>
          <w:tcPr>
            <w:tcW w:w="1418" w:type="dxa"/>
            <w:tcBorders>
              <w:top w:val="nil"/>
              <w:left w:val="nil"/>
              <w:bottom w:val="single" w:sz="4" w:space="0" w:color="auto"/>
              <w:right w:val="single" w:sz="4" w:space="0" w:color="auto"/>
            </w:tcBorders>
            <w:shd w:val="clear" w:color="auto" w:fill="auto"/>
            <w:vAlign w:val="center"/>
            <w:hideMark/>
          </w:tcPr>
          <w:p w14:paraId="66D4392C" w14:textId="77777777" w:rsidR="00126025" w:rsidRPr="00126025" w:rsidRDefault="00126025" w:rsidP="0054508B">
            <w:pPr>
              <w:jc w:val="center"/>
              <w:rPr>
                <w:color w:val="000000"/>
              </w:rPr>
            </w:pPr>
            <w:r w:rsidRPr="00126025">
              <w:rPr>
                <w:color w:val="000000"/>
              </w:rPr>
              <w:t>0,452</w:t>
            </w:r>
          </w:p>
        </w:tc>
        <w:tc>
          <w:tcPr>
            <w:tcW w:w="1275" w:type="dxa"/>
            <w:tcBorders>
              <w:top w:val="nil"/>
              <w:left w:val="nil"/>
              <w:bottom w:val="single" w:sz="4" w:space="0" w:color="auto"/>
              <w:right w:val="single" w:sz="4" w:space="0" w:color="auto"/>
            </w:tcBorders>
            <w:shd w:val="clear" w:color="auto" w:fill="auto"/>
            <w:vAlign w:val="center"/>
            <w:hideMark/>
          </w:tcPr>
          <w:p w14:paraId="76A233C8" w14:textId="77777777" w:rsidR="00126025" w:rsidRPr="00126025" w:rsidRDefault="00126025" w:rsidP="0054508B">
            <w:pPr>
              <w:jc w:val="center"/>
              <w:rPr>
                <w:color w:val="000000"/>
              </w:rPr>
            </w:pPr>
            <w:r w:rsidRPr="00126025">
              <w:rPr>
                <w:color w:val="000000"/>
              </w:rPr>
              <w:t>0,381</w:t>
            </w:r>
          </w:p>
        </w:tc>
        <w:tc>
          <w:tcPr>
            <w:tcW w:w="1134" w:type="dxa"/>
            <w:tcBorders>
              <w:top w:val="nil"/>
              <w:left w:val="nil"/>
              <w:bottom w:val="single" w:sz="4" w:space="0" w:color="auto"/>
              <w:right w:val="single" w:sz="4" w:space="0" w:color="auto"/>
            </w:tcBorders>
            <w:shd w:val="clear" w:color="auto" w:fill="auto"/>
            <w:vAlign w:val="center"/>
            <w:hideMark/>
          </w:tcPr>
          <w:p w14:paraId="47A987F3" w14:textId="77777777" w:rsidR="00126025" w:rsidRPr="00126025" w:rsidRDefault="00126025" w:rsidP="0054508B">
            <w:pPr>
              <w:jc w:val="center"/>
              <w:rPr>
                <w:b/>
                <w:bCs/>
                <w:color w:val="000000"/>
              </w:rPr>
            </w:pPr>
            <w:r w:rsidRPr="00126025">
              <w:rPr>
                <w:b/>
                <w:bCs/>
                <w:color w:val="000000"/>
              </w:rPr>
              <w:t>0,712</w:t>
            </w:r>
          </w:p>
        </w:tc>
        <w:tc>
          <w:tcPr>
            <w:tcW w:w="1134" w:type="dxa"/>
            <w:tcBorders>
              <w:top w:val="nil"/>
              <w:left w:val="nil"/>
              <w:bottom w:val="single" w:sz="4" w:space="0" w:color="auto"/>
              <w:right w:val="single" w:sz="4" w:space="0" w:color="auto"/>
            </w:tcBorders>
            <w:shd w:val="clear" w:color="auto" w:fill="auto"/>
            <w:vAlign w:val="center"/>
            <w:hideMark/>
          </w:tcPr>
          <w:p w14:paraId="4DD15EB3" w14:textId="77777777" w:rsidR="00126025" w:rsidRPr="00126025" w:rsidRDefault="00126025" w:rsidP="0054508B">
            <w:pPr>
              <w:jc w:val="center"/>
              <w:rPr>
                <w:color w:val="000000"/>
              </w:rPr>
            </w:pPr>
            <w:r w:rsidRPr="00126025">
              <w:rPr>
                <w:color w:val="000000"/>
              </w:rPr>
              <w:t>0,502</w:t>
            </w:r>
          </w:p>
        </w:tc>
        <w:tc>
          <w:tcPr>
            <w:tcW w:w="1134" w:type="dxa"/>
            <w:tcBorders>
              <w:top w:val="nil"/>
              <w:left w:val="nil"/>
              <w:bottom w:val="single" w:sz="4" w:space="0" w:color="auto"/>
              <w:right w:val="single" w:sz="4" w:space="0" w:color="auto"/>
            </w:tcBorders>
            <w:shd w:val="clear" w:color="auto" w:fill="auto"/>
            <w:vAlign w:val="center"/>
            <w:hideMark/>
          </w:tcPr>
          <w:p w14:paraId="742AE8AB" w14:textId="77777777" w:rsidR="00126025" w:rsidRPr="00126025" w:rsidRDefault="00126025" w:rsidP="0054508B">
            <w:pPr>
              <w:jc w:val="center"/>
              <w:rPr>
                <w:color w:val="000000"/>
              </w:rPr>
            </w:pPr>
            <w:r w:rsidRPr="00126025">
              <w:rPr>
                <w:color w:val="000000"/>
              </w:rPr>
              <w:t>0,484</w:t>
            </w:r>
          </w:p>
        </w:tc>
      </w:tr>
      <w:tr w:rsidR="00126025" w:rsidRPr="00126025" w14:paraId="7CC0A95C"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CCE6170" w14:textId="77777777" w:rsidR="00126025" w:rsidRPr="00126025" w:rsidRDefault="00126025" w:rsidP="0054508B">
            <w:pPr>
              <w:jc w:val="center"/>
              <w:rPr>
                <w:color w:val="000000"/>
              </w:rPr>
            </w:pPr>
            <w:r w:rsidRPr="00126025">
              <w:rPr>
                <w:color w:val="000000"/>
              </w:rPr>
              <w:t>LA5</w:t>
            </w:r>
          </w:p>
        </w:tc>
        <w:tc>
          <w:tcPr>
            <w:tcW w:w="1418" w:type="dxa"/>
            <w:tcBorders>
              <w:top w:val="nil"/>
              <w:left w:val="nil"/>
              <w:bottom w:val="single" w:sz="4" w:space="0" w:color="auto"/>
              <w:right w:val="single" w:sz="4" w:space="0" w:color="auto"/>
            </w:tcBorders>
            <w:shd w:val="clear" w:color="auto" w:fill="auto"/>
            <w:vAlign w:val="center"/>
            <w:hideMark/>
          </w:tcPr>
          <w:p w14:paraId="047CD4D1" w14:textId="77777777" w:rsidR="00126025" w:rsidRPr="00126025" w:rsidRDefault="00126025" w:rsidP="0054508B">
            <w:pPr>
              <w:jc w:val="center"/>
              <w:rPr>
                <w:color w:val="000000"/>
              </w:rPr>
            </w:pPr>
            <w:r w:rsidRPr="00126025">
              <w:rPr>
                <w:color w:val="000000"/>
              </w:rPr>
              <w:t>0,499</w:t>
            </w:r>
          </w:p>
        </w:tc>
        <w:tc>
          <w:tcPr>
            <w:tcW w:w="1275" w:type="dxa"/>
            <w:tcBorders>
              <w:top w:val="nil"/>
              <w:left w:val="nil"/>
              <w:bottom w:val="single" w:sz="4" w:space="0" w:color="auto"/>
              <w:right w:val="single" w:sz="4" w:space="0" w:color="auto"/>
            </w:tcBorders>
            <w:shd w:val="clear" w:color="auto" w:fill="auto"/>
            <w:vAlign w:val="center"/>
            <w:hideMark/>
          </w:tcPr>
          <w:p w14:paraId="43FD0235" w14:textId="77777777" w:rsidR="00126025" w:rsidRPr="00126025" w:rsidRDefault="00126025" w:rsidP="0054508B">
            <w:pPr>
              <w:jc w:val="center"/>
              <w:rPr>
                <w:color w:val="000000"/>
              </w:rPr>
            </w:pPr>
            <w:r w:rsidRPr="00126025">
              <w:rPr>
                <w:color w:val="000000"/>
              </w:rPr>
              <w:t>0,407</w:t>
            </w:r>
          </w:p>
        </w:tc>
        <w:tc>
          <w:tcPr>
            <w:tcW w:w="1134" w:type="dxa"/>
            <w:tcBorders>
              <w:top w:val="nil"/>
              <w:left w:val="nil"/>
              <w:bottom w:val="single" w:sz="4" w:space="0" w:color="auto"/>
              <w:right w:val="single" w:sz="4" w:space="0" w:color="auto"/>
            </w:tcBorders>
            <w:shd w:val="clear" w:color="auto" w:fill="auto"/>
            <w:vAlign w:val="center"/>
            <w:hideMark/>
          </w:tcPr>
          <w:p w14:paraId="5C4A9281" w14:textId="77777777" w:rsidR="00126025" w:rsidRPr="00126025" w:rsidRDefault="00126025" w:rsidP="0054508B">
            <w:pPr>
              <w:jc w:val="center"/>
              <w:rPr>
                <w:b/>
                <w:bCs/>
                <w:color w:val="000000"/>
              </w:rPr>
            </w:pPr>
            <w:r w:rsidRPr="00126025">
              <w:rPr>
                <w:b/>
                <w:bCs/>
                <w:color w:val="000000"/>
              </w:rPr>
              <w:t>0,754</w:t>
            </w:r>
          </w:p>
        </w:tc>
        <w:tc>
          <w:tcPr>
            <w:tcW w:w="1134" w:type="dxa"/>
            <w:tcBorders>
              <w:top w:val="nil"/>
              <w:left w:val="nil"/>
              <w:bottom w:val="single" w:sz="4" w:space="0" w:color="auto"/>
              <w:right w:val="single" w:sz="4" w:space="0" w:color="auto"/>
            </w:tcBorders>
            <w:shd w:val="clear" w:color="auto" w:fill="auto"/>
            <w:vAlign w:val="center"/>
            <w:hideMark/>
          </w:tcPr>
          <w:p w14:paraId="33E3443E" w14:textId="77777777" w:rsidR="00126025" w:rsidRPr="00126025" w:rsidRDefault="00126025" w:rsidP="0054508B">
            <w:pPr>
              <w:jc w:val="center"/>
              <w:rPr>
                <w:color w:val="000000"/>
              </w:rPr>
            </w:pPr>
            <w:r w:rsidRPr="00126025">
              <w:rPr>
                <w:color w:val="000000"/>
              </w:rPr>
              <w:t>0,545</w:t>
            </w:r>
          </w:p>
        </w:tc>
        <w:tc>
          <w:tcPr>
            <w:tcW w:w="1134" w:type="dxa"/>
            <w:tcBorders>
              <w:top w:val="nil"/>
              <w:left w:val="nil"/>
              <w:bottom w:val="single" w:sz="4" w:space="0" w:color="auto"/>
              <w:right w:val="single" w:sz="4" w:space="0" w:color="auto"/>
            </w:tcBorders>
            <w:shd w:val="clear" w:color="auto" w:fill="auto"/>
            <w:vAlign w:val="center"/>
            <w:hideMark/>
          </w:tcPr>
          <w:p w14:paraId="30BDCF26" w14:textId="77777777" w:rsidR="00126025" w:rsidRPr="00126025" w:rsidRDefault="00126025" w:rsidP="0054508B">
            <w:pPr>
              <w:jc w:val="center"/>
              <w:rPr>
                <w:color w:val="000000"/>
              </w:rPr>
            </w:pPr>
            <w:r w:rsidRPr="00126025">
              <w:rPr>
                <w:color w:val="000000"/>
              </w:rPr>
              <w:t>0,538</w:t>
            </w:r>
          </w:p>
        </w:tc>
      </w:tr>
      <w:tr w:rsidR="00126025" w:rsidRPr="00126025" w14:paraId="1B7D6B98"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62E3658" w14:textId="77777777" w:rsidR="00126025" w:rsidRPr="00126025" w:rsidRDefault="00126025" w:rsidP="0054508B">
            <w:pPr>
              <w:jc w:val="center"/>
              <w:rPr>
                <w:color w:val="000000"/>
              </w:rPr>
            </w:pPr>
            <w:r w:rsidRPr="00126025">
              <w:rPr>
                <w:color w:val="000000"/>
              </w:rPr>
              <w:t>LA6</w:t>
            </w:r>
          </w:p>
        </w:tc>
        <w:tc>
          <w:tcPr>
            <w:tcW w:w="1418" w:type="dxa"/>
            <w:tcBorders>
              <w:top w:val="nil"/>
              <w:left w:val="nil"/>
              <w:bottom w:val="single" w:sz="4" w:space="0" w:color="auto"/>
              <w:right w:val="single" w:sz="4" w:space="0" w:color="auto"/>
            </w:tcBorders>
            <w:shd w:val="clear" w:color="auto" w:fill="auto"/>
            <w:vAlign w:val="center"/>
            <w:hideMark/>
          </w:tcPr>
          <w:p w14:paraId="35E794A1" w14:textId="77777777" w:rsidR="00126025" w:rsidRPr="00126025" w:rsidRDefault="00126025" w:rsidP="0054508B">
            <w:pPr>
              <w:jc w:val="center"/>
              <w:rPr>
                <w:color w:val="000000"/>
              </w:rPr>
            </w:pPr>
            <w:r w:rsidRPr="00126025">
              <w:rPr>
                <w:color w:val="000000"/>
              </w:rPr>
              <w:t>0,559</w:t>
            </w:r>
          </w:p>
        </w:tc>
        <w:tc>
          <w:tcPr>
            <w:tcW w:w="1275" w:type="dxa"/>
            <w:tcBorders>
              <w:top w:val="nil"/>
              <w:left w:val="nil"/>
              <w:bottom w:val="single" w:sz="4" w:space="0" w:color="auto"/>
              <w:right w:val="single" w:sz="4" w:space="0" w:color="auto"/>
            </w:tcBorders>
            <w:shd w:val="clear" w:color="auto" w:fill="auto"/>
            <w:vAlign w:val="center"/>
            <w:hideMark/>
          </w:tcPr>
          <w:p w14:paraId="103DA2FB" w14:textId="77777777" w:rsidR="00126025" w:rsidRPr="00126025" w:rsidRDefault="00126025" w:rsidP="0054508B">
            <w:pPr>
              <w:jc w:val="center"/>
              <w:rPr>
                <w:color w:val="000000"/>
              </w:rPr>
            </w:pPr>
            <w:r w:rsidRPr="00126025">
              <w:rPr>
                <w:color w:val="000000"/>
              </w:rPr>
              <w:t>0,499</w:t>
            </w:r>
          </w:p>
        </w:tc>
        <w:tc>
          <w:tcPr>
            <w:tcW w:w="1134" w:type="dxa"/>
            <w:tcBorders>
              <w:top w:val="nil"/>
              <w:left w:val="nil"/>
              <w:bottom w:val="single" w:sz="4" w:space="0" w:color="auto"/>
              <w:right w:val="single" w:sz="4" w:space="0" w:color="auto"/>
            </w:tcBorders>
            <w:shd w:val="clear" w:color="auto" w:fill="auto"/>
            <w:vAlign w:val="center"/>
            <w:hideMark/>
          </w:tcPr>
          <w:p w14:paraId="27A23D65" w14:textId="77777777" w:rsidR="00126025" w:rsidRPr="00126025" w:rsidRDefault="00126025" w:rsidP="0054508B">
            <w:pPr>
              <w:jc w:val="center"/>
              <w:rPr>
                <w:b/>
                <w:bCs/>
                <w:color w:val="000000"/>
              </w:rPr>
            </w:pPr>
            <w:r w:rsidRPr="00126025">
              <w:rPr>
                <w:b/>
                <w:bCs/>
                <w:color w:val="000000"/>
              </w:rPr>
              <w:t>0,762</w:t>
            </w:r>
          </w:p>
        </w:tc>
        <w:tc>
          <w:tcPr>
            <w:tcW w:w="1134" w:type="dxa"/>
            <w:tcBorders>
              <w:top w:val="nil"/>
              <w:left w:val="nil"/>
              <w:bottom w:val="single" w:sz="4" w:space="0" w:color="auto"/>
              <w:right w:val="single" w:sz="4" w:space="0" w:color="auto"/>
            </w:tcBorders>
            <w:shd w:val="clear" w:color="auto" w:fill="auto"/>
            <w:vAlign w:val="center"/>
            <w:hideMark/>
          </w:tcPr>
          <w:p w14:paraId="161A06BD" w14:textId="77777777" w:rsidR="00126025" w:rsidRPr="00126025" w:rsidRDefault="00126025" w:rsidP="0054508B">
            <w:pPr>
              <w:jc w:val="center"/>
              <w:rPr>
                <w:color w:val="000000"/>
              </w:rPr>
            </w:pPr>
            <w:r w:rsidRPr="00126025">
              <w:rPr>
                <w:color w:val="000000"/>
              </w:rPr>
              <w:t>0,591</w:t>
            </w:r>
          </w:p>
        </w:tc>
        <w:tc>
          <w:tcPr>
            <w:tcW w:w="1134" w:type="dxa"/>
            <w:tcBorders>
              <w:top w:val="nil"/>
              <w:left w:val="nil"/>
              <w:bottom w:val="single" w:sz="4" w:space="0" w:color="auto"/>
              <w:right w:val="single" w:sz="4" w:space="0" w:color="auto"/>
            </w:tcBorders>
            <w:shd w:val="clear" w:color="auto" w:fill="auto"/>
            <w:vAlign w:val="center"/>
            <w:hideMark/>
          </w:tcPr>
          <w:p w14:paraId="7F81393A" w14:textId="77777777" w:rsidR="00126025" w:rsidRPr="00126025" w:rsidRDefault="00126025" w:rsidP="0054508B">
            <w:pPr>
              <w:jc w:val="center"/>
              <w:rPr>
                <w:color w:val="000000"/>
              </w:rPr>
            </w:pPr>
            <w:r w:rsidRPr="00126025">
              <w:rPr>
                <w:color w:val="000000"/>
              </w:rPr>
              <w:t>0,548</w:t>
            </w:r>
          </w:p>
        </w:tc>
      </w:tr>
      <w:tr w:rsidR="00126025" w:rsidRPr="00126025" w14:paraId="6E4BA0FF"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5957412" w14:textId="77777777" w:rsidR="00126025" w:rsidRPr="00126025" w:rsidRDefault="00126025" w:rsidP="0054508B">
            <w:pPr>
              <w:jc w:val="center"/>
              <w:rPr>
                <w:color w:val="000000"/>
              </w:rPr>
            </w:pPr>
            <w:r w:rsidRPr="00126025">
              <w:rPr>
                <w:color w:val="000000"/>
              </w:rPr>
              <w:t>LA7</w:t>
            </w:r>
          </w:p>
        </w:tc>
        <w:tc>
          <w:tcPr>
            <w:tcW w:w="1418" w:type="dxa"/>
            <w:tcBorders>
              <w:top w:val="nil"/>
              <w:left w:val="nil"/>
              <w:bottom w:val="single" w:sz="4" w:space="0" w:color="auto"/>
              <w:right w:val="single" w:sz="4" w:space="0" w:color="auto"/>
            </w:tcBorders>
            <w:shd w:val="clear" w:color="auto" w:fill="auto"/>
            <w:vAlign w:val="center"/>
            <w:hideMark/>
          </w:tcPr>
          <w:p w14:paraId="4192A5D0" w14:textId="77777777" w:rsidR="00126025" w:rsidRPr="00126025" w:rsidRDefault="00126025" w:rsidP="0054508B">
            <w:pPr>
              <w:jc w:val="center"/>
              <w:rPr>
                <w:color w:val="000000"/>
              </w:rPr>
            </w:pPr>
            <w:r w:rsidRPr="00126025">
              <w:rPr>
                <w:color w:val="000000"/>
              </w:rPr>
              <w:t>0,589</w:t>
            </w:r>
          </w:p>
        </w:tc>
        <w:tc>
          <w:tcPr>
            <w:tcW w:w="1275" w:type="dxa"/>
            <w:tcBorders>
              <w:top w:val="nil"/>
              <w:left w:val="nil"/>
              <w:bottom w:val="single" w:sz="4" w:space="0" w:color="auto"/>
              <w:right w:val="single" w:sz="4" w:space="0" w:color="auto"/>
            </w:tcBorders>
            <w:shd w:val="clear" w:color="auto" w:fill="auto"/>
            <w:vAlign w:val="center"/>
            <w:hideMark/>
          </w:tcPr>
          <w:p w14:paraId="31EFFD25" w14:textId="77777777" w:rsidR="00126025" w:rsidRPr="00126025" w:rsidRDefault="00126025" w:rsidP="0054508B">
            <w:pPr>
              <w:jc w:val="center"/>
              <w:rPr>
                <w:color w:val="000000"/>
              </w:rPr>
            </w:pPr>
            <w:r w:rsidRPr="00126025">
              <w:rPr>
                <w:color w:val="000000"/>
              </w:rPr>
              <w:t>0,471</w:t>
            </w:r>
          </w:p>
        </w:tc>
        <w:tc>
          <w:tcPr>
            <w:tcW w:w="1134" w:type="dxa"/>
            <w:tcBorders>
              <w:top w:val="nil"/>
              <w:left w:val="nil"/>
              <w:bottom w:val="single" w:sz="4" w:space="0" w:color="auto"/>
              <w:right w:val="single" w:sz="4" w:space="0" w:color="auto"/>
            </w:tcBorders>
            <w:shd w:val="clear" w:color="auto" w:fill="auto"/>
            <w:vAlign w:val="center"/>
            <w:hideMark/>
          </w:tcPr>
          <w:p w14:paraId="5ECF5373" w14:textId="77777777" w:rsidR="00126025" w:rsidRPr="00126025" w:rsidRDefault="00126025" w:rsidP="0054508B">
            <w:pPr>
              <w:jc w:val="center"/>
              <w:rPr>
                <w:b/>
                <w:bCs/>
                <w:color w:val="000000"/>
              </w:rPr>
            </w:pPr>
            <w:r w:rsidRPr="00126025">
              <w:rPr>
                <w:b/>
                <w:bCs/>
                <w:color w:val="000000"/>
              </w:rPr>
              <w:t>0,832</w:t>
            </w:r>
          </w:p>
        </w:tc>
        <w:tc>
          <w:tcPr>
            <w:tcW w:w="1134" w:type="dxa"/>
            <w:tcBorders>
              <w:top w:val="nil"/>
              <w:left w:val="nil"/>
              <w:bottom w:val="single" w:sz="4" w:space="0" w:color="auto"/>
              <w:right w:val="single" w:sz="4" w:space="0" w:color="auto"/>
            </w:tcBorders>
            <w:shd w:val="clear" w:color="auto" w:fill="auto"/>
            <w:vAlign w:val="center"/>
            <w:hideMark/>
          </w:tcPr>
          <w:p w14:paraId="52C148E7" w14:textId="77777777" w:rsidR="00126025" w:rsidRPr="00126025" w:rsidRDefault="00126025" w:rsidP="0054508B">
            <w:pPr>
              <w:jc w:val="center"/>
              <w:rPr>
                <w:color w:val="000000"/>
              </w:rPr>
            </w:pPr>
            <w:r w:rsidRPr="00126025">
              <w:rPr>
                <w:color w:val="000000"/>
              </w:rPr>
              <w:t>0,625</w:t>
            </w:r>
          </w:p>
        </w:tc>
        <w:tc>
          <w:tcPr>
            <w:tcW w:w="1134" w:type="dxa"/>
            <w:tcBorders>
              <w:top w:val="nil"/>
              <w:left w:val="nil"/>
              <w:bottom w:val="single" w:sz="4" w:space="0" w:color="auto"/>
              <w:right w:val="single" w:sz="4" w:space="0" w:color="auto"/>
            </w:tcBorders>
            <w:shd w:val="clear" w:color="auto" w:fill="auto"/>
            <w:vAlign w:val="center"/>
            <w:hideMark/>
          </w:tcPr>
          <w:p w14:paraId="5C16B5DC" w14:textId="77777777" w:rsidR="00126025" w:rsidRPr="00126025" w:rsidRDefault="00126025" w:rsidP="0054508B">
            <w:pPr>
              <w:jc w:val="center"/>
              <w:rPr>
                <w:color w:val="000000"/>
              </w:rPr>
            </w:pPr>
            <w:r w:rsidRPr="00126025">
              <w:rPr>
                <w:color w:val="000000"/>
              </w:rPr>
              <w:t>0,564</w:t>
            </w:r>
          </w:p>
        </w:tc>
      </w:tr>
      <w:tr w:rsidR="00126025" w:rsidRPr="00126025" w14:paraId="0A8FC769"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66C3BF0" w14:textId="77777777" w:rsidR="00126025" w:rsidRPr="00126025" w:rsidRDefault="00126025" w:rsidP="0054508B">
            <w:pPr>
              <w:jc w:val="center"/>
              <w:rPr>
                <w:color w:val="000000"/>
              </w:rPr>
            </w:pPr>
            <w:r w:rsidRPr="00126025">
              <w:rPr>
                <w:color w:val="000000"/>
              </w:rPr>
              <w:t>MV1</w:t>
            </w:r>
          </w:p>
        </w:tc>
        <w:tc>
          <w:tcPr>
            <w:tcW w:w="1418" w:type="dxa"/>
            <w:tcBorders>
              <w:top w:val="nil"/>
              <w:left w:val="nil"/>
              <w:bottom w:val="single" w:sz="4" w:space="0" w:color="auto"/>
              <w:right w:val="single" w:sz="4" w:space="0" w:color="auto"/>
            </w:tcBorders>
            <w:shd w:val="clear" w:color="auto" w:fill="auto"/>
            <w:vAlign w:val="center"/>
            <w:hideMark/>
          </w:tcPr>
          <w:p w14:paraId="61445634" w14:textId="77777777" w:rsidR="00126025" w:rsidRPr="00126025" w:rsidRDefault="00126025" w:rsidP="0054508B">
            <w:pPr>
              <w:jc w:val="center"/>
              <w:rPr>
                <w:color w:val="000000"/>
              </w:rPr>
            </w:pPr>
            <w:r w:rsidRPr="00126025">
              <w:rPr>
                <w:color w:val="000000"/>
              </w:rPr>
              <w:t>0,629</w:t>
            </w:r>
          </w:p>
        </w:tc>
        <w:tc>
          <w:tcPr>
            <w:tcW w:w="1275" w:type="dxa"/>
            <w:tcBorders>
              <w:top w:val="nil"/>
              <w:left w:val="nil"/>
              <w:bottom w:val="single" w:sz="4" w:space="0" w:color="auto"/>
              <w:right w:val="single" w:sz="4" w:space="0" w:color="auto"/>
            </w:tcBorders>
            <w:shd w:val="clear" w:color="auto" w:fill="auto"/>
            <w:vAlign w:val="center"/>
            <w:hideMark/>
          </w:tcPr>
          <w:p w14:paraId="15ABF7F0" w14:textId="77777777" w:rsidR="00126025" w:rsidRPr="00126025" w:rsidRDefault="00126025" w:rsidP="0054508B">
            <w:pPr>
              <w:jc w:val="center"/>
              <w:rPr>
                <w:color w:val="000000"/>
              </w:rPr>
            </w:pPr>
            <w:r w:rsidRPr="00126025">
              <w:rPr>
                <w:color w:val="000000"/>
              </w:rPr>
              <w:t>0,599</w:t>
            </w:r>
          </w:p>
        </w:tc>
        <w:tc>
          <w:tcPr>
            <w:tcW w:w="1134" w:type="dxa"/>
            <w:tcBorders>
              <w:top w:val="nil"/>
              <w:left w:val="nil"/>
              <w:bottom w:val="single" w:sz="4" w:space="0" w:color="auto"/>
              <w:right w:val="single" w:sz="4" w:space="0" w:color="auto"/>
            </w:tcBorders>
            <w:shd w:val="clear" w:color="auto" w:fill="auto"/>
            <w:vAlign w:val="center"/>
            <w:hideMark/>
          </w:tcPr>
          <w:p w14:paraId="01536D03" w14:textId="77777777" w:rsidR="00126025" w:rsidRPr="00126025" w:rsidRDefault="00126025" w:rsidP="0054508B">
            <w:pPr>
              <w:jc w:val="center"/>
              <w:rPr>
                <w:color w:val="000000"/>
              </w:rPr>
            </w:pPr>
            <w:r w:rsidRPr="00126025">
              <w:rPr>
                <w:color w:val="000000"/>
              </w:rPr>
              <w:t>0,649</w:t>
            </w:r>
          </w:p>
        </w:tc>
        <w:tc>
          <w:tcPr>
            <w:tcW w:w="1134" w:type="dxa"/>
            <w:tcBorders>
              <w:top w:val="nil"/>
              <w:left w:val="nil"/>
              <w:bottom w:val="single" w:sz="4" w:space="0" w:color="auto"/>
              <w:right w:val="single" w:sz="4" w:space="0" w:color="auto"/>
            </w:tcBorders>
            <w:shd w:val="clear" w:color="auto" w:fill="auto"/>
            <w:vAlign w:val="center"/>
            <w:hideMark/>
          </w:tcPr>
          <w:p w14:paraId="7889AFC1" w14:textId="77777777" w:rsidR="00126025" w:rsidRPr="00126025" w:rsidRDefault="00126025" w:rsidP="0054508B">
            <w:pPr>
              <w:jc w:val="center"/>
              <w:rPr>
                <w:b/>
                <w:bCs/>
                <w:color w:val="000000"/>
              </w:rPr>
            </w:pPr>
            <w:r w:rsidRPr="00126025">
              <w:rPr>
                <w:b/>
                <w:bCs/>
                <w:color w:val="000000"/>
              </w:rPr>
              <w:t>0,798</w:t>
            </w:r>
          </w:p>
        </w:tc>
        <w:tc>
          <w:tcPr>
            <w:tcW w:w="1134" w:type="dxa"/>
            <w:tcBorders>
              <w:top w:val="nil"/>
              <w:left w:val="nil"/>
              <w:bottom w:val="single" w:sz="4" w:space="0" w:color="auto"/>
              <w:right w:val="single" w:sz="4" w:space="0" w:color="auto"/>
            </w:tcBorders>
            <w:shd w:val="clear" w:color="auto" w:fill="auto"/>
            <w:vAlign w:val="center"/>
            <w:hideMark/>
          </w:tcPr>
          <w:p w14:paraId="55286AA3" w14:textId="77777777" w:rsidR="00126025" w:rsidRPr="00126025" w:rsidRDefault="00126025" w:rsidP="0054508B">
            <w:pPr>
              <w:jc w:val="center"/>
              <w:rPr>
                <w:color w:val="000000"/>
              </w:rPr>
            </w:pPr>
            <w:r w:rsidRPr="00126025">
              <w:rPr>
                <w:color w:val="000000"/>
              </w:rPr>
              <w:t>0,659</w:t>
            </w:r>
          </w:p>
        </w:tc>
      </w:tr>
      <w:tr w:rsidR="00126025" w:rsidRPr="00126025" w14:paraId="56B4969A"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8E1B29A" w14:textId="77777777" w:rsidR="00126025" w:rsidRPr="00126025" w:rsidRDefault="00126025" w:rsidP="0054508B">
            <w:pPr>
              <w:jc w:val="center"/>
              <w:rPr>
                <w:color w:val="000000"/>
              </w:rPr>
            </w:pPr>
            <w:r w:rsidRPr="00126025">
              <w:rPr>
                <w:color w:val="000000"/>
              </w:rPr>
              <w:t>MV2</w:t>
            </w:r>
          </w:p>
        </w:tc>
        <w:tc>
          <w:tcPr>
            <w:tcW w:w="1418" w:type="dxa"/>
            <w:tcBorders>
              <w:top w:val="nil"/>
              <w:left w:val="nil"/>
              <w:bottom w:val="single" w:sz="4" w:space="0" w:color="auto"/>
              <w:right w:val="single" w:sz="4" w:space="0" w:color="auto"/>
            </w:tcBorders>
            <w:shd w:val="clear" w:color="auto" w:fill="auto"/>
            <w:vAlign w:val="center"/>
            <w:hideMark/>
          </w:tcPr>
          <w:p w14:paraId="158DA546" w14:textId="77777777" w:rsidR="00126025" w:rsidRPr="00126025" w:rsidRDefault="00126025" w:rsidP="0054508B">
            <w:pPr>
              <w:jc w:val="center"/>
              <w:rPr>
                <w:color w:val="000000"/>
              </w:rPr>
            </w:pPr>
            <w:r w:rsidRPr="00126025">
              <w:rPr>
                <w:color w:val="000000"/>
              </w:rPr>
              <w:t>0,597</w:t>
            </w:r>
          </w:p>
        </w:tc>
        <w:tc>
          <w:tcPr>
            <w:tcW w:w="1275" w:type="dxa"/>
            <w:tcBorders>
              <w:top w:val="nil"/>
              <w:left w:val="nil"/>
              <w:bottom w:val="single" w:sz="4" w:space="0" w:color="auto"/>
              <w:right w:val="single" w:sz="4" w:space="0" w:color="auto"/>
            </w:tcBorders>
            <w:shd w:val="clear" w:color="auto" w:fill="auto"/>
            <w:vAlign w:val="center"/>
            <w:hideMark/>
          </w:tcPr>
          <w:p w14:paraId="760A3469" w14:textId="77777777" w:rsidR="00126025" w:rsidRPr="00126025" w:rsidRDefault="00126025" w:rsidP="0054508B">
            <w:pPr>
              <w:jc w:val="center"/>
              <w:rPr>
                <w:color w:val="000000"/>
              </w:rPr>
            </w:pPr>
            <w:r w:rsidRPr="00126025">
              <w:rPr>
                <w:color w:val="000000"/>
              </w:rPr>
              <w:t>0,523</w:t>
            </w:r>
          </w:p>
        </w:tc>
        <w:tc>
          <w:tcPr>
            <w:tcW w:w="1134" w:type="dxa"/>
            <w:tcBorders>
              <w:top w:val="nil"/>
              <w:left w:val="nil"/>
              <w:bottom w:val="single" w:sz="4" w:space="0" w:color="auto"/>
              <w:right w:val="single" w:sz="4" w:space="0" w:color="auto"/>
            </w:tcBorders>
            <w:shd w:val="clear" w:color="auto" w:fill="auto"/>
            <w:vAlign w:val="center"/>
            <w:hideMark/>
          </w:tcPr>
          <w:p w14:paraId="00899304" w14:textId="77777777" w:rsidR="00126025" w:rsidRPr="00126025" w:rsidRDefault="00126025" w:rsidP="0054508B">
            <w:pPr>
              <w:jc w:val="center"/>
              <w:rPr>
                <w:color w:val="000000"/>
              </w:rPr>
            </w:pPr>
            <w:r w:rsidRPr="00126025">
              <w:rPr>
                <w:color w:val="000000"/>
              </w:rPr>
              <w:t>0,534</w:t>
            </w:r>
          </w:p>
        </w:tc>
        <w:tc>
          <w:tcPr>
            <w:tcW w:w="1134" w:type="dxa"/>
            <w:tcBorders>
              <w:top w:val="nil"/>
              <w:left w:val="nil"/>
              <w:bottom w:val="single" w:sz="4" w:space="0" w:color="auto"/>
              <w:right w:val="single" w:sz="4" w:space="0" w:color="auto"/>
            </w:tcBorders>
            <w:shd w:val="clear" w:color="auto" w:fill="auto"/>
            <w:vAlign w:val="center"/>
            <w:hideMark/>
          </w:tcPr>
          <w:p w14:paraId="38D99F19" w14:textId="77777777" w:rsidR="00126025" w:rsidRPr="00126025" w:rsidRDefault="00126025" w:rsidP="0054508B">
            <w:pPr>
              <w:jc w:val="center"/>
              <w:rPr>
                <w:b/>
                <w:bCs/>
                <w:color w:val="000000"/>
              </w:rPr>
            </w:pPr>
            <w:r w:rsidRPr="00126025">
              <w:rPr>
                <w:b/>
                <w:bCs/>
                <w:color w:val="000000"/>
              </w:rPr>
              <w:t>0,747</w:t>
            </w:r>
          </w:p>
        </w:tc>
        <w:tc>
          <w:tcPr>
            <w:tcW w:w="1134" w:type="dxa"/>
            <w:tcBorders>
              <w:top w:val="nil"/>
              <w:left w:val="nil"/>
              <w:bottom w:val="single" w:sz="4" w:space="0" w:color="auto"/>
              <w:right w:val="single" w:sz="4" w:space="0" w:color="auto"/>
            </w:tcBorders>
            <w:shd w:val="clear" w:color="auto" w:fill="auto"/>
            <w:vAlign w:val="center"/>
            <w:hideMark/>
          </w:tcPr>
          <w:p w14:paraId="0FB96717" w14:textId="77777777" w:rsidR="00126025" w:rsidRPr="00126025" w:rsidRDefault="00126025" w:rsidP="0054508B">
            <w:pPr>
              <w:jc w:val="center"/>
              <w:rPr>
                <w:color w:val="000000"/>
              </w:rPr>
            </w:pPr>
            <w:r w:rsidRPr="00126025">
              <w:rPr>
                <w:color w:val="000000"/>
              </w:rPr>
              <w:t>0,511</w:t>
            </w:r>
          </w:p>
        </w:tc>
      </w:tr>
      <w:tr w:rsidR="00126025" w:rsidRPr="00126025" w14:paraId="4AA8CCF5"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9026317" w14:textId="77777777" w:rsidR="00126025" w:rsidRPr="00126025" w:rsidRDefault="00126025" w:rsidP="0054508B">
            <w:pPr>
              <w:jc w:val="center"/>
              <w:rPr>
                <w:color w:val="000000"/>
              </w:rPr>
            </w:pPr>
            <w:r w:rsidRPr="00126025">
              <w:rPr>
                <w:color w:val="000000"/>
              </w:rPr>
              <w:t>MV3</w:t>
            </w:r>
          </w:p>
        </w:tc>
        <w:tc>
          <w:tcPr>
            <w:tcW w:w="1418" w:type="dxa"/>
            <w:tcBorders>
              <w:top w:val="nil"/>
              <w:left w:val="nil"/>
              <w:bottom w:val="single" w:sz="4" w:space="0" w:color="auto"/>
              <w:right w:val="single" w:sz="4" w:space="0" w:color="auto"/>
            </w:tcBorders>
            <w:shd w:val="clear" w:color="auto" w:fill="auto"/>
            <w:vAlign w:val="center"/>
            <w:hideMark/>
          </w:tcPr>
          <w:p w14:paraId="1BA05EB2" w14:textId="77777777" w:rsidR="00126025" w:rsidRPr="00126025" w:rsidRDefault="00126025" w:rsidP="0054508B">
            <w:pPr>
              <w:jc w:val="center"/>
              <w:rPr>
                <w:color w:val="000000"/>
              </w:rPr>
            </w:pPr>
            <w:r w:rsidRPr="00126025">
              <w:rPr>
                <w:color w:val="000000"/>
              </w:rPr>
              <w:t>0,534</w:t>
            </w:r>
          </w:p>
        </w:tc>
        <w:tc>
          <w:tcPr>
            <w:tcW w:w="1275" w:type="dxa"/>
            <w:tcBorders>
              <w:top w:val="nil"/>
              <w:left w:val="nil"/>
              <w:bottom w:val="single" w:sz="4" w:space="0" w:color="auto"/>
              <w:right w:val="single" w:sz="4" w:space="0" w:color="auto"/>
            </w:tcBorders>
            <w:shd w:val="clear" w:color="auto" w:fill="auto"/>
            <w:vAlign w:val="center"/>
            <w:hideMark/>
          </w:tcPr>
          <w:p w14:paraId="725D975F" w14:textId="77777777" w:rsidR="00126025" w:rsidRPr="00126025" w:rsidRDefault="00126025" w:rsidP="0054508B">
            <w:pPr>
              <w:jc w:val="center"/>
              <w:rPr>
                <w:color w:val="000000"/>
              </w:rPr>
            </w:pPr>
            <w:r w:rsidRPr="00126025">
              <w:rPr>
                <w:color w:val="000000"/>
              </w:rPr>
              <w:t>0,452</w:t>
            </w:r>
          </w:p>
        </w:tc>
        <w:tc>
          <w:tcPr>
            <w:tcW w:w="1134" w:type="dxa"/>
            <w:tcBorders>
              <w:top w:val="nil"/>
              <w:left w:val="nil"/>
              <w:bottom w:val="single" w:sz="4" w:space="0" w:color="auto"/>
              <w:right w:val="single" w:sz="4" w:space="0" w:color="auto"/>
            </w:tcBorders>
            <w:shd w:val="clear" w:color="auto" w:fill="auto"/>
            <w:vAlign w:val="center"/>
            <w:hideMark/>
          </w:tcPr>
          <w:p w14:paraId="0B850702" w14:textId="77777777" w:rsidR="00126025" w:rsidRPr="00126025" w:rsidRDefault="00126025" w:rsidP="0054508B">
            <w:pPr>
              <w:jc w:val="center"/>
              <w:rPr>
                <w:color w:val="000000"/>
              </w:rPr>
            </w:pPr>
            <w:r w:rsidRPr="00126025">
              <w:rPr>
                <w:color w:val="000000"/>
              </w:rPr>
              <w:t>0,557</w:t>
            </w:r>
          </w:p>
        </w:tc>
        <w:tc>
          <w:tcPr>
            <w:tcW w:w="1134" w:type="dxa"/>
            <w:tcBorders>
              <w:top w:val="nil"/>
              <w:left w:val="nil"/>
              <w:bottom w:val="single" w:sz="4" w:space="0" w:color="auto"/>
              <w:right w:val="single" w:sz="4" w:space="0" w:color="auto"/>
            </w:tcBorders>
            <w:shd w:val="clear" w:color="auto" w:fill="auto"/>
            <w:vAlign w:val="center"/>
            <w:hideMark/>
          </w:tcPr>
          <w:p w14:paraId="096A95FF" w14:textId="77777777" w:rsidR="00126025" w:rsidRPr="00126025" w:rsidRDefault="00126025" w:rsidP="0054508B">
            <w:pPr>
              <w:jc w:val="center"/>
              <w:rPr>
                <w:b/>
                <w:bCs/>
                <w:color w:val="000000"/>
              </w:rPr>
            </w:pPr>
            <w:r w:rsidRPr="00126025">
              <w:rPr>
                <w:b/>
                <w:bCs/>
                <w:color w:val="000000"/>
              </w:rPr>
              <w:t>0,731</w:t>
            </w:r>
          </w:p>
        </w:tc>
        <w:tc>
          <w:tcPr>
            <w:tcW w:w="1134" w:type="dxa"/>
            <w:tcBorders>
              <w:top w:val="nil"/>
              <w:left w:val="nil"/>
              <w:bottom w:val="single" w:sz="4" w:space="0" w:color="auto"/>
              <w:right w:val="single" w:sz="4" w:space="0" w:color="auto"/>
            </w:tcBorders>
            <w:shd w:val="clear" w:color="auto" w:fill="auto"/>
            <w:vAlign w:val="center"/>
            <w:hideMark/>
          </w:tcPr>
          <w:p w14:paraId="590908F0" w14:textId="6598AF62" w:rsidR="00126025" w:rsidRPr="00126025" w:rsidRDefault="00126025" w:rsidP="0054508B">
            <w:pPr>
              <w:jc w:val="center"/>
              <w:rPr>
                <w:color w:val="000000"/>
              </w:rPr>
            </w:pPr>
            <w:r w:rsidRPr="00126025">
              <w:rPr>
                <w:color w:val="000000"/>
              </w:rPr>
              <w:t>0,55</w:t>
            </w:r>
            <w:r>
              <w:rPr>
                <w:color w:val="000000"/>
              </w:rPr>
              <w:t>0</w:t>
            </w:r>
          </w:p>
        </w:tc>
      </w:tr>
      <w:tr w:rsidR="00126025" w:rsidRPr="00126025" w14:paraId="2BAA3187"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8CBB0D0" w14:textId="77777777" w:rsidR="00126025" w:rsidRPr="00126025" w:rsidRDefault="00126025" w:rsidP="0054508B">
            <w:pPr>
              <w:jc w:val="center"/>
              <w:rPr>
                <w:color w:val="000000"/>
              </w:rPr>
            </w:pPr>
            <w:r w:rsidRPr="00126025">
              <w:rPr>
                <w:color w:val="000000"/>
              </w:rPr>
              <w:t>MV4</w:t>
            </w:r>
          </w:p>
        </w:tc>
        <w:tc>
          <w:tcPr>
            <w:tcW w:w="1418" w:type="dxa"/>
            <w:tcBorders>
              <w:top w:val="nil"/>
              <w:left w:val="nil"/>
              <w:bottom w:val="single" w:sz="4" w:space="0" w:color="auto"/>
              <w:right w:val="single" w:sz="4" w:space="0" w:color="auto"/>
            </w:tcBorders>
            <w:shd w:val="clear" w:color="auto" w:fill="auto"/>
            <w:vAlign w:val="center"/>
            <w:hideMark/>
          </w:tcPr>
          <w:p w14:paraId="494B0549" w14:textId="77777777" w:rsidR="00126025" w:rsidRPr="00126025" w:rsidRDefault="00126025" w:rsidP="0054508B">
            <w:pPr>
              <w:jc w:val="center"/>
              <w:rPr>
                <w:color w:val="000000"/>
              </w:rPr>
            </w:pPr>
            <w:r w:rsidRPr="00126025">
              <w:rPr>
                <w:color w:val="000000"/>
              </w:rPr>
              <w:t>0,635</w:t>
            </w:r>
          </w:p>
        </w:tc>
        <w:tc>
          <w:tcPr>
            <w:tcW w:w="1275" w:type="dxa"/>
            <w:tcBorders>
              <w:top w:val="nil"/>
              <w:left w:val="nil"/>
              <w:bottom w:val="single" w:sz="4" w:space="0" w:color="auto"/>
              <w:right w:val="single" w:sz="4" w:space="0" w:color="auto"/>
            </w:tcBorders>
            <w:shd w:val="clear" w:color="auto" w:fill="auto"/>
            <w:vAlign w:val="center"/>
            <w:hideMark/>
          </w:tcPr>
          <w:p w14:paraId="5E16A6AC" w14:textId="77777777" w:rsidR="00126025" w:rsidRPr="00126025" w:rsidRDefault="00126025" w:rsidP="0054508B">
            <w:pPr>
              <w:jc w:val="center"/>
              <w:rPr>
                <w:color w:val="000000"/>
              </w:rPr>
            </w:pPr>
            <w:r w:rsidRPr="00126025">
              <w:rPr>
                <w:color w:val="000000"/>
              </w:rPr>
              <w:t>0,513</w:t>
            </w:r>
          </w:p>
        </w:tc>
        <w:tc>
          <w:tcPr>
            <w:tcW w:w="1134" w:type="dxa"/>
            <w:tcBorders>
              <w:top w:val="nil"/>
              <w:left w:val="nil"/>
              <w:bottom w:val="single" w:sz="4" w:space="0" w:color="auto"/>
              <w:right w:val="single" w:sz="4" w:space="0" w:color="auto"/>
            </w:tcBorders>
            <w:shd w:val="clear" w:color="auto" w:fill="auto"/>
            <w:vAlign w:val="center"/>
            <w:hideMark/>
          </w:tcPr>
          <w:p w14:paraId="2604F691" w14:textId="77777777" w:rsidR="00126025" w:rsidRPr="00126025" w:rsidRDefault="00126025" w:rsidP="0054508B">
            <w:pPr>
              <w:jc w:val="center"/>
              <w:rPr>
                <w:color w:val="000000"/>
              </w:rPr>
            </w:pPr>
            <w:r w:rsidRPr="00126025">
              <w:rPr>
                <w:color w:val="000000"/>
              </w:rPr>
              <w:t>0,597</w:t>
            </w:r>
          </w:p>
        </w:tc>
        <w:tc>
          <w:tcPr>
            <w:tcW w:w="1134" w:type="dxa"/>
            <w:tcBorders>
              <w:top w:val="nil"/>
              <w:left w:val="nil"/>
              <w:bottom w:val="single" w:sz="4" w:space="0" w:color="auto"/>
              <w:right w:val="single" w:sz="4" w:space="0" w:color="auto"/>
            </w:tcBorders>
            <w:shd w:val="clear" w:color="auto" w:fill="auto"/>
            <w:vAlign w:val="center"/>
            <w:hideMark/>
          </w:tcPr>
          <w:p w14:paraId="2773E99A" w14:textId="77777777" w:rsidR="00126025" w:rsidRPr="00126025" w:rsidRDefault="00126025" w:rsidP="0054508B">
            <w:pPr>
              <w:jc w:val="center"/>
              <w:rPr>
                <w:b/>
                <w:bCs/>
                <w:color w:val="000000"/>
              </w:rPr>
            </w:pPr>
            <w:r w:rsidRPr="00126025">
              <w:rPr>
                <w:b/>
                <w:bCs/>
                <w:color w:val="000000"/>
              </w:rPr>
              <w:t>0,811</w:t>
            </w:r>
          </w:p>
        </w:tc>
        <w:tc>
          <w:tcPr>
            <w:tcW w:w="1134" w:type="dxa"/>
            <w:tcBorders>
              <w:top w:val="nil"/>
              <w:left w:val="nil"/>
              <w:bottom w:val="single" w:sz="4" w:space="0" w:color="auto"/>
              <w:right w:val="single" w:sz="4" w:space="0" w:color="auto"/>
            </w:tcBorders>
            <w:shd w:val="clear" w:color="auto" w:fill="auto"/>
            <w:vAlign w:val="center"/>
            <w:hideMark/>
          </w:tcPr>
          <w:p w14:paraId="24D57304" w14:textId="77777777" w:rsidR="00126025" w:rsidRPr="00126025" w:rsidRDefault="00126025" w:rsidP="0054508B">
            <w:pPr>
              <w:jc w:val="center"/>
              <w:rPr>
                <w:color w:val="000000"/>
              </w:rPr>
            </w:pPr>
            <w:r w:rsidRPr="00126025">
              <w:rPr>
                <w:color w:val="000000"/>
              </w:rPr>
              <w:t>0,569</w:t>
            </w:r>
          </w:p>
        </w:tc>
      </w:tr>
      <w:tr w:rsidR="00126025" w:rsidRPr="00126025" w14:paraId="513A128E"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B3AD00D" w14:textId="77777777" w:rsidR="00126025" w:rsidRPr="00126025" w:rsidRDefault="00126025" w:rsidP="0054508B">
            <w:pPr>
              <w:jc w:val="center"/>
              <w:rPr>
                <w:color w:val="000000"/>
              </w:rPr>
            </w:pPr>
            <w:r w:rsidRPr="00126025">
              <w:rPr>
                <w:color w:val="000000"/>
              </w:rPr>
              <w:t>MV5</w:t>
            </w:r>
          </w:p>
        </w:tc>
        <w:tc>
          <w:tcPr>
            <w:tcW w:w="1418" w:type="dxa"/>
            <w:tcBorders>
              <w:top w:val="nil"/>
              <w:left w:val="nil"/>
              <w:bottom w:val="single" w:sz="4" w:space="0" w:color="auto"/>
              <w:right w:val="single" w:sz="4" w:space="0" w:color="auto"/>
            </w:tcBorders>
            <w:shd w:val="clear" w:color="auto" w:fill="auto"/>
            <w:vAlign w:val="center"/>
            <w:hideMark/>
          </w:tcPr>
          <w:p w14:paraId="5A4C4B8D" w14:textId="77777777" w:rsidR="00126025" w:rsidRPr="00126025" w:rsidRDefault="00126025" w:rsidP="0054508B">
            <w:pPr>
              <w:jc w:val="center"/>
              <w:rPr>
                <w:color w:val="000000"/>
              </w:rPr>
            </w:pPr>
            <w:r w:rsidRPr="00126025">
              <w:rPr>
                <w:color w:val="000000"/>
              </w:rPr>
              <w:t>0,612</w:t>
            </w:r>
          </w:p>
        </w:tc>
        <w:tc>
          <w:tcPr>
            <w:tcW w:w="1275" w:type="dxa"/>
            <w:tcBorders>
              <w:top w:val="nil"/>
              <w:left w:val="nil"/>
              <w:bottom w:val="single" w:sz="4" w:space="0" w:color="auto"/>
              <w:right w:val="single" w:sz="4" w:space="0" w:color="auto"/>
            </w:tcBorders>
            <w:shd w:val="clear" w:color="auto" w:fill="auto"/>
            <w:vAlign w:val="center"/>
            <w:hideMark/>
          </w:tcPr>
          <w:p w14:paraId="3BFB4F58" w14:textId="7D70A5E1" w:rsidR="00126025" w:rsidRPr="00126025" w:rsidRDefault="00126025" w:rsidP="0054508B">
            <w:pPr>
              <w:jc w:val="center"/>
              <w:rPr>
                <w:color w:val="000000"/>
              </w:rPr>
            </w:pPr>
            <w:r w:rsidRPr="00126025">
              <w:rPr>
                <w:color w:val="000000"/>
              </w:rPr>
              <w:t>0,56</w:t>
            </w:r>
            <w:r>
              <w:rPr>
                <w:color w:val="000000"/>
              </w:rPr>
              <w:t>0</w:t>
            </w:r>
          </w:p>
        </w:tc>
        <w:tc>
          <w:tcPr>
            <w:tcW w:w="1134" w:type="dxa"/>
            <w:tcBorders>
              <w:top w:val="nil"/>
              <w:left w:val="nil"/>
              <w:bottom w:val="single" w:sz="4" w:space="0" w:color="auto"/>
              <w:right w:val="single" w:sz="4" w:space="0" w:color="auto"/>
            </w:tcBorders>
            <w:shd w:val="clear" w:color="auto" w:fill="auto"/>
            <w:vAlign w:val="center"/>
            <w:hideMark/>
          </w:tcPr>
          <w:p w14:paraId="331FA4C2" w14:textId="77777777" w:rsidR="00126025" w:rsidRPr="00126025" w:rsidRDefault="00126025" w:rsidP="0054508B">
            <w:pPr>
              <w:jc w:val="center"/>
              <w:rPr>
                <w:color w:val="000000"/>
              </w:rPr>
            </w:pPr>
            <w:r w:rsidRPr="00126025">
              <w:rPr>
                <w:color w:val="000000"/>
              </w:rPr>
              <w:t>0,588</w:t>
            </w:r>
          </w:p>
        </w:tc>
        <w:tc>
          <w:tcPr>
            <w:tcW w:w="1134" w:type="dxa"/>
            <w:tcBorders>
              <w:top w:val="nil"/>
              <w:left w:val="nil"/>
              <w:bottom w:val="single" w:sz="4" w:space="0" w:color="auto"/>
              <w:right w:val="single" w:sz="4" w:space="0" w:color="auto"/>
            </w:tcBorders>
            <w:shd w:val="clear" w:color="auto" w:fill="auto"/>
            <w:vAlign w:val="center"/>
            <w:hideMark/>
          </w:tcPr>
          <w:p w14:paraId="60006C62" w14:textId="77777777" w:rsidR="00126025" w:rsidRPr="00126025" w:rsidRDefault="00126025" w:rsidP="0054508B">
            <w:pPr>
              <w:jc w:val="center"/>
              <w:rPr>
                <w:b/>
                <w:bCs/>
                <w:color w:val="000000"/>
              </w:rPr>
            </w:pPr>
            <w:r w:rsidRPr="00126025">
              <w:rPr>
                <w:b/>
                <w:bCs/>
                <w:color w:val="000000"/>
              </w:rPr>
              <w:t>0,798</w:t>
            </w:r>
          </w:p>
        </w:tc>
        <w:tc>
          <w:tcPr>
            <w:tcW w:w="1134" w:type="dxa"/>
            <w:tcBorders>
              <w:top w:val="nil"/>
              <w:left w:val="nil"/>
              <w:bottom w:val="single" w:sz="4" w:space="0" w:color="auto"/>
              <w:right w:val="single" w:sz="4" w:space="0" w:color="auto"/>
            </w:tcBorders>
            <w:shd w:val="clear" w:color="auto" w:fill="auto"/>
            <w:vAlign w:val="center"/>
            <w:hideMark/>
          </w:tcPr>
          <w:p w14:paraId="0B4AD780" w14:textId="77777777" w:rsidR="00126025" w:rsidRPr="00126025" w:rsidRDefault="00126025" w:rsidP="0054508B">
            <w:pPr>
              <w:jc w:val="center"/>
              <w:rPr>
                <w:color w:val="000000"/>
              </w:rPr>
            </w:pPr>
            <w:r w:rsidRPr="00126025">
              <w:rPr>
                <w:color w:val="000000"/>
              </w:rPr>
              <w:t>0,594</w:t>
            </w:r>
          </w:p>
        </w:tc>
      </w:tr>
      <w:tr w:rsidR="00126025" w:rsidRPr="00126025" w14:paraId="61659DC4"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BE6AF3F" w14:textId="77777777" w:rsidR="00126025" w:rsidRPr="00126025" w:rsidRDefault="00126025" w:rsidP="0054508B">
            <w:pPr>
              <w:jc w:val="center"/>
              <w:rPr>
                <w:color w:val="000000"/>
              </w:rPr>
            </w:pPr>
            <w:r w:rsidRPr="00126025">
              <w:rPr>
                <w:color w:val="000000"/>
              </w:rPr>
              <w:t>MV6</w:t>
            </w:r>
          </w:p>
        </w:tc>
        <w:tc>
          <w:tcPr>
            <w:tcW w:w="1418" w:type="dxa"/>
            <w:tcBorders>
              <w:top w:val="nil"/>
              <w:left w:val="nil"/>
              <w:bottom w:val="single" w:sz="4" w:space="0" w:color="auto"/>
              <w:right w:val="single" w:sz="4" w:space="0" w:color="auto"/>
            </w:tcBorders>
            <w:shd w:val="clear" w:color="auto" w:fill="auto"/>
            <w:vAlign w:val="center"/>
            <w:hideMark/>
          </w:tcPr>
          <w:p w14:paraId="1BDDDFAD" w14:textId="77777777" w:rsidR="00126025" w:rsidRPr="00126025" w:rsidRDefault="00126025" w:rsidP="0054508B">
            <w:pPr>
              <w:jc w:val="center"/>
              <w:rPr>
                <w:color w:val="000000"/>
              </w:rPr>
            </w:pPr>
            <w:r w:rsidRPr="00126025">
              <w:rPr>
                <w:color w:val="000000"/>
              </w:rPr>
              <w:t>0,566</w:t>
            </w:r>
          </w:p>
        </w:tc>
        <w:tc>
          <w:tcPr>
            <w:tcW w:w="1275" w:type="dxa"/>
            <w:tcBorders>
              <w:top w:val="nil"/>
              <w:left w:val="nil"/>
              <w:bottom w:val="single" w:sz="4" w:space="0" w:color="auto"/>
              <w:right w:val="single" w:sz="4" w:space="0" w:color="auto"/>
            </w:tcBorders>
            <w:shd w:val="clear" w:color="auto" w:fill="auto"/>
            <w:vAlign w:val="center"/>
            <w:hideMark/>
          </w:tcPr>
          <w:p w14:paraId="29DAB6E2" w14:textId="77777777" w:rsidR="00126025" w:rsidRPr="00126025" w:rsidRDefault="00126025" w:rsidP="0054508B">
            <w:pPr>
              <w:jc w:val="center"/>
              <w:rPr>
                <w:color w:val="000000"/>
              </w:rPr>
            </w:pPr>
            <w:r w:rsidRPr="00126025">
              <w:rPr>
                <w:color w:val="000000"/>
              </w:rPr>
              <w:t>0,549</w:t>
            </w:r>
          </w:p>
        </w:tc>
        <w:tc>
          <w:tcPr>
            <w:tcW w:w="1134" w:type="dxa"/>
            <w:tcBorders>
              <w:top w:val="nil"/>
              <w:left w:val="nil"/>
              <w:bottom w:val="single" w:sz="4" w:space="0" w:color="auto"/>
              <w:right w:val="single" w:sz="4" w:space="0" w:color="auto"/>
            </w:tcBorders>
            <w:shd w:val="clear" w:color="auto" w:fill="auto"/>
            <w:vAlign w:val="center"/>
            <w:hideMark/>
          </w:tcPr>
          <w:p w14:paraId="46A6B712" w14:textId="77777777" w:rsidR="00126025" w:rsidRPr="00126025" w:rsidRDefault="00126025" w:rsidP="0054508B">
            <w:pPr>
              <w:jc w:val="center"/>
              <w:rPr>
                <w:color w:val="000000"/>
              </w:rPr>
            </w:pPr>
            <w:r w:rsidRPr="00126025">
              <w:rPr>
                <w:color w:val="000000"/>
              </w:rPr>
              <w:t>0,651</w:t>
            </w:r>
          </w:p>
        </w:tc>
        <w:tc>
          <w:tcPr>
            <w:tcW w:w="1134" w:type="dxa"/>
            <w:tcBorders>
              <w:top w:val="nil"/>
              <w:left w:val="nil"/>
              <w:bottom w:val="single" w:sz="4" w:space="0" w:color="auto"/>
              <w:right w:val="single" w:sz="4" w:space="0" w:color="auto"/>
            </w:tcBorders>
            <w:shd w:val="clear" w:color="auto" w:fill="auto"/>
            <w:vAlign w:val="center"/>
            <w:hideMark/>
          </w:tcPr>
          <w:p w14:paraId="04CA0582" w14:textId="77777777" w:rsidR="00126025" w:rsidRPr="00126025" w:rsidRDefault="00126025" w:rsidP="0054508B">
            <w:pPr>
              <w:jc w:val="center"/>
              <w:rPr>
                <w:b/>
                <w:bCs/>
                <w:color w:val="000000"/>
              </w:rPr>
            </w:pPr>
            <w:r w:rsidRPr="00126025">
              <w:rPr>
                <w:b/>
                <w:bCs/>
                <w:color w:val="000000"/>
              </w:rPr>
              <w:t>0,798</w:t>
            </w:r>
          </w:p>
        </w:tc>
        <w:tc>
          <w:tcPr>
            <w:tcW w:w="1134" w:type="dxa"/>
            <w:tcBorders>
              <w:top w:val="nil"/>
              <w:left w:val="nil"/>
              <w:bottom w:val="single" w:sz="4" w:space="0" w:color="auto"/>
              <w:right w:val="single" w:sz="4" w:space="0" w:color="auto"/>
            </w:tcBorders>
            <w:shd w:val="clear" w:color="auto" w:fill="auto"/>
            <w:vAlign w:val="center"/>
            <w:hideMark/>
          </w:tcPr>
          <w:p w14:paraId="55420924" w14:textId="77777777" w:rsidR="00126025" w:rsidRPr="00126025" w:rsidRDefault="00126025" w:rsidP="0054508B">
            <w:pPr>
              <w:jc w:val="center"/>
              <w:rPr>
                <w:color w:val="000000"/>
              </w:rPr>
            </w:pPr>
            <w:r w:rsidRPr="00126025">
              <w:rPr>
                <w:color w:val="000000"/>
              </w:rPr>
              <w:t>0,623</w:t>
            </w:r>
          </w:p>
        </w:tc>
      </w:tr>
      <w:tr w:rsidR="00126025" w:rsidRPr="00126025" w14:paraId="6B998F4D"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262536E" w14:textId="77777777" w:rsidR="00126025" w:rsidRPr="00126025" w:rsidRDefault="00126025" w:rsidP="0054508B">
            <w:pPr>
              <w:jc w:val="center"/>
              <w:rPr>
                <w:color w:val="000000"/>
              </w:rPr>
            </w:pPr>
            <w:r w:rsidRPr="00126025">
              <w:rPr>
                <w:color w:val="000000"/>
              </w:rPr>
              <w:t>OB1</w:t>
            </w:r>
          </w:p>
        </w:tc>
        <w:tc>
          <w:tcPr>
            <w:tcW w:w="1418" w:type="dxa"/>
            <w:tcBorders>
              <w:top w:val="nil"/>
              <w:left w:val="nil"/>
              <w:bottom w:val="single" w:sz="4" w:space="0" w:color="auto"/>
              <w:right w:val="single" w:sz="4" w:space="0" w:color="auto"/>
            </w:tcBorders>
            <w:shd w:val="clear" w:color="auto" w:fill="auto"/>
            <w:vAlign w:val="center"/>
            <w:hideMark/>
          </w:tcPr>
          <w:p w14:paraId="612753AA" w14:textId="77777777" w:rsidR="00126025" w:rsidRPr="00126025" w:rsidRDefault="00126025" w:rsidP="0054508B">
            <w:pPr>
              <w:jc w:val="center"/>
              <w:rPr>
                <w:color w:val="000000"/>
              </w:rPr>
            </w:pPr>
            <w:r w:rsidRPr="00126025">
              <w:rPr>
                <w:color w:val="000000"/>
              </w:rPr>
              <w:t>0,615</w:t>
            </w:r>
          </w:p>
        </w:tc>
        <w:tc>
          <w:tcPr>
            <w:tcW w:w="1275" w:type="dxa"/>
            <w:tcBorders>
              <w:top w:val="nil"/>
              <w:left w:val="nil"/>
              <w:bottom w:val="single" w:sz="4" w:space="0" w:color="auto"/>
              <w:right w:val="single" w:sz="4" w:space="0" w:color="auto"/>
            </w:tcBorders>
            <w:shd w:val="clear" w:color="auto" w:fill="auto"/>
            <w:vAlign w:val="center"/>
            <w:hideMark/>
          </w:tcPr>
          <w:p w14:paraId="3CC17D25" w14:textId="77777777" w:rsidR="00126025" w:rsidRPr="00126025" w:rsidRDefault="00126025" w:rsidP="0054508B">
            <w:pPr>
              <w:jc w:val="center"/>
              <w:rPr>
                <w:color w:val="000000"/>
              </w:rPr>
            </w:pPr>
            <w:r w:rsidRPr="00126025">
              <w:rPr>
                <w:color w:val="000000"/>
              </w:rPr>
              <w:t>0,557</w:t>
            </w:r>
          </w:p>
        </w:tc>
        <w:tc>
          <w:tcPr>
            <w:tcW w:w="1134" w:type="dxa"/>
            <w:tcBorders>
              <w:top w:val="nil"/>
              <w:left w:val="nil"/>
              <w:bottom w:val="single" w:sz="4" w:space="0" w:color="auto"/>
              <w:right w:val="single" w:sz="4" w:space="0" w:color="auto"/>
            </w:tcBorders>
            <w:shd w:val="clear" w:color="auto" w:fill="auto"/>
            <w:vAlign w:val="center"/>
            <w:hideMark/>
          </w:tcPr>
          <w:p w14:paraId="65EACCDB" w14:textId="77777777" w:rsidR="00126025" w:rsidRPr="00126025" w:rsidRDefault="00126025" w:rsidP="0054508B">
            <w:pPr>
              <w:jc w:val="center"/>
              <w:rPr>
                <w:color w:val="000000"/>
              </w:rPr>
            </w:pPr>
            <w:r w:rsidRPr="00126025">
              <w:rPr>
                <w:color w:val="000000"/>
              </w:rPr>
              <w:t>0,650</w:t>
            </w:r>
          </w:p>
        </w:tc>
        <w:tc>
          <w:tcPr>
            <w:tcW w:w="1134" w:type="dxa"/>
            <w:tcBorders>
              <w:top w:val="nil"/>
              <w:left w:val="nil"/>
              <w:bottom w:val="single" w:sz="4" w:space="0" w:color="auto"/>
              <w:right w:val="single" w:sz="4" w:space="0" w:color="auto"/>
            </w:tcBorders>
            <w:shd w:val="clear" w:color="auto" w:fill="auto"/>
            <w:vAlign w:val="center"/>
            <w:hideMark/>
          </w:tcPr>
          <w:p w14:paraId="7BC1D448" w14:textId="77777777" w:rsidR="00126025" w:rsidRPr="00126025" w:rsidRDefault="00126025" w:rsidP="0054508B">
            <w:pPr>
              <w:jc w:val="center"/>
              <w:rPr>
                <w:color w:val="000000"/>
              </w:rPr>
            </w:pPr>
            <w:r w:rsidRPr="00126025">
              <w:rPr>
                <w:color w:val="000000"/>
              </w:rPr>
              <w:t>0,615</w:t>
            </w:r>
          </w:p>
        </w:tc>
        <w:tc>
          <w:tcPr>
            <w:tcW w:w="1134" w:type="dxa"/>
            <w:tcBorders>
              <w:top w:val="nil"/>
              <w:left w:val="nil"/>
              <w:bottom w:val="single" w:sz="4" w:space="0" w:color="auto"/>
              <w:right w:val="single" w:sz="4" w:space="0" w:color="auto"/>
            </w:tcBorders>
            <w:shd w:val="clear" w:color="auto" w:fill="auto"/>
            <w:vAlign w:val="center"/>
            <w:hideMark/>
          </w:tcPr>
          <w:p w14:paraId="55F9CF7B" w14:textId="77777777" w:rsidR="00126025" w:rsidRPr="00126025" w:rsidRDefault="00126025" w:rsidP="0054508B">
            <w:pPr>
              <w:jc w:val="center"/>
              <w:rPr>
                <w:b/>
                <w:bCs/>
                <w:color w:val="000000"/>
              </w:rPr>
            </w:pPr>
            <w:r w:rsidRPr="00126025">
              <w:rPr>
                <w:b/>
                <w:bCs/>
                <w:color w:val="000000"/>
              </w:rPr>
              <w:t>0,845</w:t>
            </w:r>
          </w:p>
        </w:tc>
      </w:tr>
      <w:tr w:rsidR="00126025" w:rsidRPr="00126025" w14:paraId="433D5A48"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D1B7335" w14:textId="77777777" w:rsidR="00126025" w:rsidRPr="00126025" w:rsidRDefault="00126025" w:rsidP="0054508B">
            <w:pPr>
              <w:jc w:val="center"/>
              <w:rPr>
                <w:color w:val="000000"/>
              </w:rPr>
            </w:pPr>
            <w:r w:rsidRPr="00126025">
              <w:rPr>
                <w:color w:val="000000"/>
              </w:rPr>
              <w:t>OB2</w:t>
            </w:r>
          </w:p>
        </w:tc>
        <w:tc>
          <w:tcPr>
            <w:tcW w:w="1418" w:type="dxa"/>
            <w:tcBorders>
              <w:top w:val="nil"/>
              <w:left w:val="nil"/>
              <w:bottom w:val="single" w:sz="4" w:space="0" w:color="auto"/>
              <w:right w:val="single" w:sz="4" w:space="0" w:color="auto"/>
            </w:tcBorders>
            <w:shd w:val="clear" w:color="auto" w:fill="auto"/>
            <w:vAlign w:val="center"/>
            <w:hideMark/>
          </w:tcPr>
          <w:p w14:paraId="211FAA5F" w14:textId="77777777" w:rsidR="00126025" w:rsidRPr="00126025" w:rsidRDefault="00126025" w:rsidP="0054508B">
            <w:pPr>
              <w:jc w:val="center"/>
              <w:rPr>
                <w:color w:val="000000"/>
              </w:rPr>
            </w:pPr>
            <w:r w:rsidRPr="00126025">
              <w:rPr>
                <w:color w:val="000000"/>
              </w:rPr>
              <w:t>0,564</w:t>
            </w:r>
          </w:p>
        </w:tc>
        <w:tc>
          <w:tcPr>
            <w:tcW w:w="1275" w:type="dxa"/>
            <w:tcBorders>
              <w:top w:val="nil"/>
              <w:left w:val="nil"/>
              <w:bottom w:val="single" w:sz="4" w:space="0" w:color="auto"/>
              <w:right w:val="single" w:sz="4" w:space="0" w:color="auto"/>
            </w:tcBorders>
            <w:shd w:val="clear" w:color="auto" w:fill="auto"/>
            <w:vAlign w:val="center"/>
            <w:hideMark/>
          </w:tcPr>
          <w:p w14:paraId="56D7CA90" w14:textId="77777777" w:rsidR="00126025" w:rsidRPr="00126025" w:rsidRDefault="00126025" w:rsidP="0054508B">
            <w:pPr>
              <w:jc w:val="center"/>
              <w:rPr>
                <w:color w:val="000000"/>
              </w:rPr>
            </w:pPr>
            <w:r w:rsidRPr="00126025">
              <w:rPr>
                <w:color w:val="000000"/>
              </w:rPr>
              <w:t>0,556</w:t>
            </w:r>
          </w:p>
        </w:tc>
        <w:tc>
          <w:tcPr>
            <w:tcW w:w="1134" w:type="dxa"/>
            <w:tcBorders>
              <w:top w:val="nil"/>
              <w:left w:val="nil"/>
              <w:bottom w:val="single" w:sz="4" w:space="0" w:color="auto"/>
              <w:right w:val="single" w:sz="4" w:space="0" w:color="auto"/>
            </w:tcBorders>
            <w:shd w:val="clear" w:color="auto" w:fill="auto"/>
            <w:vAlign w:val="center"/>
            <w:hideMark/>
          </w:tcPr>
          <w:p w14:paraId="2F82DE2A" w14:textId="77777777" w:rsidR="00126025" w:rsidRPr="00126025" w:rsidRDefault="00126025" w:rsidP="0054508B">
            <w:pPr>
              <w:jc w:val="center"/>
              <w:rPr>
                <w:color w:val="000000"/>
              </w:rPr>
            </w:pPr>
            <w:r w:rsidRPr="00126025">
              <w:rPr>
                <w:color w:val="000000"/>
              </w:rPr>
              <w:t>0,614</w:t>
            </w:r>
          </w:p>
        </w:tc>
        <w:tc>
          <w:tcPr>
            <w:tcW w:w="1134" w:type="dxa"/>
            <w:tcBorders>
              <w:top w:val="nil"/>
              <w:left w:val="nil"/>
              <w:bottom w:val="single" w:sz="4" w:space="0" w:color="auto"/>
              <w:right w:val="single" w:sz="4" w:space="0" w:color="auto"/>
            </w:tcBorders>
            <w:shd w:val="clear" w:color="auto" w:fill="auto"/>
            <w:vAlign w:val="center"/>
            <w:hideMark/>
          </w:tcPr>
          <w:p w14:paraId="4A91C1A8" w14:textId="77777777" w:rsidR="00126025" w:rsidRPr="00126025" w:rsidRDefault="00126025" w:rsidP="0054508B">
            <w:pPr>
              <w:jc w:val="center"/>
              <w:rPr>
                <w:color w:val="000000"/>
              </w:rPr>
            </w:pPr>
            <w:r w:rsidRPr="00126025">
              <w:rPr>
                <w:color w:val="000000"/>
              </w:rPr>
              <w:t>0,618</w:t>
            </w:r>
          </w:p>
        </w:tc>
        <w:tc>
          <w:tcPr>
            <w:tcW w:w="1134" w:type="dxa"/>
            <w:tcBorders>
              <w:top w:val="nil"/>
              <w:left w:val="nil"/>
              <w:bottom w:val="single" w:sz="4" w:space="0" w:color="auto"/>
              <w:right w:val="single" w:sz="4" w:space="0" w:color="auto"/>
            </w:tcBorders>
            <w:shd w:val="clear" w:color="auto" w:fill="auto"/>
            <w:vAlign w:val="center"/>
            <w:hideMark/>
          </w:tcPr>
          <w:p w14:paraId="54BF200C" w14:textId="00454B91" w:rsidR="00126025" w:rsidRPr="00126025" w:rsidRDefault="00126025" w:rsidP="0054508B">
            <w:pPr>
              <w:jc w:val="center"/>
              <w:rPr>
                <w:b/>
                <w:bCs/>
                <w:color w:val="000000"/>
              </w:rPr>
            </w:pPr>
            <w:r w:rsidRPr="00126025">
              <w:rPr>
                <w:b/>
                <w:bCs/>
                <w:color w:val="000000"/>
              </w:rPr>
              <w:t>0,82</w:t>
            </w:r>
            <w:r>
              <w:rPr>
                <w:b/>
                <w:bCs/>
                <w:color w:val="000000"/>
              </w:rPr>
              <w:t>0</w:t>
            </w:r>
          </w:p>
        </w:tc>
      </w:tr>
      <w:tr w:rsidR="00126025" w:rsidRPr="00126025" w14:paraId="1F89B3FC"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3BD418B" w14:textId="77777777" w:rsidR="00126025" w:rsidRPr="00126025" w:rsidRDefault="00126025" w:rsidP="0054508B">
            <w:pPr>
              <w:jc w:val="center"/>
              <w:rPr>
                <w:color w:val="000000"/>
              </w:rPr>
            </w:pPr>
            <w:r w:rsidRPr="00126025">
              <w:rPr>
                <w:color w:val="000000"/>
              </w:rPr>
              <w:t>OB3</w:t>
            </w:r>
          </w:p>
        </w:tc>
        <w:tc>
          <w:tcPr>
            <w:tcW w:w="1418" w:type="dxa"/>
            <w:tcBorders>
              <w:top w:val="nil"/>
              <w:left w:val="nil"/>
              <w:bottom w:val="single" w:sz="4" w:space="0" w:color="auto"/>
              <w:right w:val="single" w:sz="4" w:space="0" w:color="auto"/>
            </w:tcBorders>
            <w:shd w:val="clear" w:color="auto" w:fill="auto"/>
            <w:vAlign w:val="center"/>
            <w:hideMark/>
          </w:tcPr>
          <w:p w14:paraId="2E882C9E" w14:textId="77777777" w:rsidR="00126025" w:rsidRPr="00126025" w:rsidRDefault="00126025" w:rsidP="0054508B">
            <w:pPr>
              <w:jc w:val="center"/>
              <w:rPr>
                <w:color w:val="000000"/>
              </w:rPr>
            </w:pPr>
            <w:r w:rsidRPr="00126025">
              <w:rPr>
                <w:color w:val="000000"/>
              </w:rPr>
              <w:t>0,633</w:t>
            </w:r>
          </w:p>
        </w:tc>
        <w:tc>
          <w:tcPr>
            <w:tcW w:w="1275" w:type="dxa"/>
            <w:tcBorders>
              <w:top w:val="nil"/>
              <w:left w:val="nil"/>
              <w:bottom w:val="single" w:sz="4" w:space="0" w:color="auto"/>
              <w:right w:val="single" w:sz="4" w:space="0" w:color="auto"/>
            </w:tcBorders>
            <w:shd w:val="clear" w:color="auto" w:fill="auto"/>
            <w:vAlign w:val="center"/>
            <w:hideMark/>
          </w:tcPr>
          <w:p w14:paraId="392468F0" w14:textId="77777777" w:rsidR="00126025" w:rsidRPr="00126025" w:rsidRDefault="00126025" w:rsidP="0054508B">
            <w:pPr>
              <w:jc w:val="center"/>
              <w:rPr>
                <w:color w:val="000000"/>
              </w:rPr>
            </w:pPr>
            <w:r w:rsidRPr="00126025">
              <w:rPr>
                <w:color w:val="000000"/>
              </w:rPr>
              <w:t>0,602</w:t>
            </w:r>
          </w:p>
        </w:tc>
        <w:tc>
          <w:tcPr>
            <w:tcW w:w="1134" w:type="dxa"/>
            <w:tcBorders>
              <w:top w:val="nil"/>
              <w:left w:val="nil"/>
              <w:bottom w:val="single" w:sz="4" w:space="0" w:color="auto"/>
              <w:right w:val="single" w:sz="4" w:space="0" w:color="auto"/>
            </w:tcBorders>
            <w:shd w:val="clear" w:color="auto" w:fill="auto"/>
            <w:vAlign w:val="center"/>
            <w:hideMark/>
          </w:tcPr>
          <w:p w14:paraId="44DA9A3A" w14:textId="77777777" w:rsidR="00126025" w:rsidRPr="00126025" w:rsidRDefault="00126025" w:rsidP="0054508B">
            <w:pPr>
              <w:jc w:val="center"/>
              <w:rPr>
                <w:color w:val="000000"/>
              </w:rPr>
            </w:pPr>
            <w:r w:rsidRPr="00126025">
              <w:rPr>
                <w:color w:val="000000"/>
              </w:rPr>
              <w:t>0,675</w:t>
            </w:r>
          </w:p>
        </w:tc>
        <w:tc>
          <w:tcPr>
            <w:tcW w:w="1134" w:type="dxa"/>
            <w:tcBorders>
              <w:top w:val="nil"/>
              <w:left w:val="nil"/>
              <w:bottom w:val="single" w:sz="4" w:space="0" w:color="auto"/>
              <w:right w:val="single" w:sz="4" w:space="0" w:color="auto"/>
            </w:tcBorders>
            <w:shd w:val="clear" w:color="auto" w:fill="auto"/>
            <w:vAlign w:val="center"/>
            <w:hideMark/>
          </w:tcPr>
          <w:p w14:paraId="115B7126" w14:textId="77777777" w:rsidR="00126025" w:rsidRPr="00126025" w:rsidRDefault="00126025" w:rsidP="0054508B">
            <w:pPr>
              <w:jc w:val="center"/>
              <w:rPr>
                <w:color w:val="000000"/>
              </w:rPr>
            </w:pPr>
            <w:r w:rsidRPr="00126025">
              <w:rPr>
                <w:color w:val="000000"/>
              </w:rPr>
              <w:t>0,664</w:t>
            </w:r>
          </w:p>
        </w:tc>
        <w:tc>
          <w:tcPr>
            <w:tcW w:w="1134" w:type="dxa"/>
            <w:tcBorders>
              <w:top w:val="nil"/>
              <w:left w:val="nil"/>
              <w:bottom w:val="single" w:sz="4" w:space="0" w:color="auto"/>
              <w:right w:val="single" w:sz="4" w:space="0" w:color="auto"/>
            </w:tcBorders>
            <w:shd w:val="clear" w:color="auto" w:fill="auto"/>
            <w:vAlign w:val="center"/>
            <w:hideMark/>
          </w:tcPr>
          <w:p w14:paraId="7C107C9E" w14:textId="77777777" w:rsidR="00126025" w:rsidRPr="00126025" w:rsidRDefault="00126025" w:rsidP="0054508B">
            <w:pPr>
              <w:jc w:val="center"/>
              <w:rPr>
                <w:b/>
                <w:bCs/>
                <w:color w:val="000000"/>
              </w:rPr>
            </w:pPr>
            <w:r w:rsidRPr="00126025">
              <w:rPr>
                <w:b/>
                <w:bCs/>
                <w:color w:val="000000"/>
              </w:rPr>
              <w:t>0,845</w:t>
            </w:r>
          </w:p>
        </w:tc>
      </w:tr>
      <w:tr w:rsidR="00126025" w:rsidRPr="00126025" w14:paraId="691FD33C"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0CA8452" w14:textId="77777777" w:rsidR="00126025" w:rsidRPr="00126025" w:rsidRDefault="00126025" w:rsidP="0054508B">
            <w:pPr>
              <w:jc w:val="center"/>
              <w:rPr>
                <w:color w:val="000000"/>
              </w:rPr>
            </w:pPr>
            <w:r w:rsidRPr="00126025">
              <w:rPr>
                <w:color w:val="000000"/>
              </w:rPr>
              <w:t>OB4</w:t>
            </w:r>
          </w:p>
        </w:tc>
        <w:tc>
          <w:tcPr>
            <w:tcW w:w="1418" w:type="dxa"/>
            <w:tcBorders>
              <w:top w:val="nil"/>
              <w:left w:val="nil"/>
              <w:bottom w:val="single" w:sz="4" w:space="0" w:color="auto"/>
              <w:right w:val="single" w:sz="4" w:space="0" w:color="auto"/>
            </w:tcBorders>
            <w:shd w:val="clear" w:color="auto" w:fill="auto"/>
            <w:vAlign w:val="center"/>
            <w:hideMark/>
          </w:tcPr>
          <w:p w14:paraId="7442F2FC" w14:textId="77777777" w:rsidR="00126025" w:rsidRPr="00126025" w:rsidRDefault="00126025" w:rsidP="0054508B">
            <w:pPr>
              <w:jc w:val="center"/>
              <w:rPr>
                <w:color w:val="000000"/>
              </w:rPr>
            </w:pPr>
            <w:r w:rsidRPr="00126025">
              <w:rPr>
                <w:color w:val="000000"/>
              </w:rPr>
              <w:t>0,552</w:t>
            </w:r>
          </w:p>
        </w:tc>
        <w:tc>
          <w:tcPr>
            <w:tcW w:w="1275" w:type="dxa"/>
            <w:tcBorders>
              <w:top w:val="nil"/>
              <w:left w:val="nil"/>
              <w:bottom w:val="single" w:sz="4" w:space="0" w:color="auto"/>
              <w:right w:val="single" w:sz="4" w:space="0" w:color="auto"/>
            </w:tcBorders>
            <w:shd w:val="clear" w:color="auto" w:fill="auto"/>
            <w:vAlign w:val="center"/>
            <w:hideMark/>
          </w:tcPr>
          <w:p w14:paraId="4770AC67" w14:textId="77777777" w:rsidR="00126025" w:rsidRPr="00126025" w:rsidRDefault="00126025" w:rsidP="0054508B">
            <w:pPr>
              <w:jc w:val="center"/>
              <w:rPr>
                <w:color w:val="000000"/>
              </w:rPr>
            </w:pPr>
            <w:r w:rsidRPr="00126025">
              <w:rPr>
                <w:color w:val="000000"/>
              </w:rPr>
              <w:t>0,526</w:t>
            </w:r>
          </w:p>
        </w:tc>
        <w:tc>
          <w:tcPr>
            <w:tcW w:w="1134" w:type="dxa"/>
            <w:tcBorders>
              <w:top w:val="nil"/>
              <w:left w:val="nil"/>
              <w:bottom w:val="single" w:sz="4" w:space="0" w:color="auto"/>
              <w:right w:val="single" w:sz="4" w:space="0" w:color="auto"/>
            </w:tcBorders>
            <w:shd w:val="clear" w:color="auto" w:fill="auto"/>
            <w:vAlign w:val="center"/>
            <w:hideMark/>
          </w:tcPr>
          <w:p w14:paraId="4892BE5D" w14:textId="77777777" w:rsidR="00126025" w:rsidRPr="00126025" w:rsidRDefault="00126025" w:rsidP="0054508B">
            <w:pPr>
              <w:jc w:val="center"/>
              <w:rPr>
                <w:color w:val="000000"/>
              </w:rPr>
            </w:pPr>
            <w:r w:rsidRPr="00126025">
              <w:rPr>
                <w:color w:val="000000"/>
              </w:rPr>
              <w:t>0,576</w:t>
            </w:r>
          </w:p>
        </w:tc>
        <w:tc>
          <w:tcPr>
            <w:tcW w:w="1134" w:type="dxa"/>
            <w:tcBorders>
              <w:top w:val="nil"/>
              <w:left w:val="nil"/>
              <w:bottom w:val="single" w:sz="4" w:space="0" w:color="auto"/>
              <w:right w:val="single" w:sz="4" w:space="0" w:color="auto"/>
            </w:tcBorders>
            <w:shd w:val="clear" w:color="auto" w:fill="auto"/>
            <w:vAlign w:val="center"/>
            <w:hideMark/>
          </w:tcPr>
          <w:p w14:paraId="409DD28C" w14:textId="77777777" w:rsidR="00126025" w:rsidRPr="00126025" w:rsidRDefault="00126025" w:rsidP="0054508B">
            <w:pPr>
              <w:jc w:val="center"/>
              <w:rPr>
                <w:color w:val="000000"/>
              </w:rPr>
            </w:pPr>
            <w:r w:rsidRPr="00126025">
              <w:rPr>
                <w:color w:val="000000"/>
              </w:rPr>
              <w:t>0,629</w:t>
            </w:r>
          </w:p>
        </w:tc>
        <w:tc>
          <w:tcPr>
            <w:tcW w:w="1134" w:type="dxa"/>
            <w:tcBorders>
              <w:top w:val="nil"/>
              <w:left w:val="nil"/>
              <w:bottom w:val="single" w:sz="4" w:space="0" w:color="auto"/>
              <w:right w:val="single" w:sz="4" w:space="0" w:color="auto"/>
            </w:tcBorders>
            <w:shd w:val="clear" w:color="auto" w:fill="auto"/>
            <w:vAlign w:val="center"/>
            <w:hideMark/>
          </w:tcPr>
          <w:p w14:paraId="01A319C2" w14:textId="77777777" w:rsidR="00126025" w:rsidRPr="00126025" w:rsidRDefault="00126025" w:rsidP="0054508B">
            <w:pPr>
              <w:jc w:val="center"/>
              <w:rPr>
                <w:b/>
                <w:bCs/>
                <w:color w:val="000000"/>
              </w:rPr>
            </w:pPr>
            <w:r w:rsidRPr="00126025">
              <w:rPr>
                <w:b/>
                <w:bCs/>
                <w:color w:val="000000"/>
              </w:rPr>
              <w:t>0,842</w:t>
            </w:r>
          </w:p>
        </w:tc>
      </w:tr>
      <w:tr w:rsidR="00126025" w:rsidRPr="00126025" w14:paraId="6DEDD906"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4F781A3" w14:textId="77777777" w:rsidR="00126025" w:rsidRPr="00126025" w:rsidRDefault="00126025" w:rsidP="0054508B">
            <w:pPr>
              <w:jc w:val="center"/>
              <w:rPr>
                <w:color w:val="000000"/>
              </w:rPr>
            </w:pPr>
            <w:r w:rsidRPr="00126025">
              <w:rPr>
                <w:color w:val="000000"/>
              </w:rPr>
              <w:t>OB5</w:t>
            </w:r>
          </w:p>
        </w:tc>
        <w:tc>
          <w:tcPr>
            <w:tcW w:w="1418" w:type="dxa"/>
            <w:tcBorders>
              <w:top w:val="nil"/>
              <w:left w:val="nil"/>
              <w:bottom w:val="single" w:sz="4" w:space="0" w:color="auto"/>
              <w:right w:val="single" w:sz="4" w:space="0" w:color="auto"/>
            </w:tcBorders>
            <w:shd w:val="clear" w:color="auto" w:fill="auto"/>
            <w:vAlign w:val="center"/>
            <w:hideMark/>
          </w:tcPr>
          <w:p w14:paraId="26350B2E" w14:textId="77777777" w:rsidR="00126025" w:rsidRPr="00126025" w:rsidRDefault="00126025" w:rsidP="0054508B">
            <w:pPr>
              <w:jc w:val="center"/>
              <w:rPr>
                <w:color w:val="000000"/>
              </w:rPr>
            </w:pPr>
            <w:r w:rsidRPr="00126025">
              <w:rPr>
                <w:color w:val="000000"/>
              </w:rPr>
              <w:t>0,506</w:t>
            </w:r>
          </w:p>
        </w:tc>
        <w:tc>
          <w:tcPr>
            <w:tcW w:w="1275" w:type="dxa"/>
            <w:tcBorders>
              <w:top w:val="nil"/>
              <w:left w:val="nil"/>
              <w:bottom w:val="single" w:sz="4" w:space="0" w:color="auto"/>
              <w:right w:val="single" w:sz="4" w:space="0" w:color="auto"/>
            </w:tcBorders>
            <w:shd w:val="clear" w:color="auto" w:fill="auto"/>
            <w:vAlign w:val="center"/>
            <w:hideMark/>
          </w:tcPr>
          <w:p w14:paraId="5BFAA9B1" w14:textId="77777777" w:rsidR="00126025" w:rsidRPr="00126025" w:rsidRDefault="00126025" w:rsidP="0054508B">
            <w:pPr>
              <w:jc w:val="center"/>
              <w:rPr>
                <w:color w:val="000000"/>
              </w:rPr>
            </w:pPr>
            <w:r w:rsidRPr="00126025">
              <w:rPr>
                <w:color w:val="000000"/>
              </w:rPr>
              <w:t>0,486</w:t>
            </w:r>
          </w:p>
        </w:tc>
        <w:tc>
          <w:tcPr>
            <w:tcW w:w="1134" w:type="dxa"/>
            <w:tcBorders>
              <w:top w:val="nil"/>
              <w:left w:val="nil"/>
              <w:bottom w:val="single" w:sz="4" w:space="0" w:color="auto"/>
              <w:right w:val="single" w:sz="4" w:space="0" w:color="auto"/>
            </w:tcBorders>
            <w:shd w:val="clear" w:color="auto" w:fill="auto"/>
            <w:vAlign w:val="center"/>
            <w:hideMark/>
          </w:tcPr>
          <w:p w14:paraId="3A4CDE2B" w14:textId="77777777" w:rsidR="00126025" w:rsidRPr="00126025" w:rsidRDefault="00126025" w:rsidP="0054508B">
            <w:pPr>
              <w:jc w:val="center"/>
              <w:rPr>
                <w:color w:val="000000"/>
              </w:rPr>
            </w:pPr>
            <w:r w:rsidRPr="00126025">
              <w:rPr>
                <w:color w:val="000000"/>
              </w:rPr>
              <w:t>0,626</w:t>
            </w:r>
          </w:p>
        </w:tc>
        <w:tc>
          <w:tcPr>
            <w:tcW w:w="1134" w:type="dxa"/>
            <w:tcBorders>
              <w:top w:val="nil"/>
              <w:left w:val="nil"/>
              <w:bottom w:val="single" w:sz="4" w:space="0" w:color="auto"/>
              <w:right w:val="single" w:sz="4" w:space="0" w:color="auto"/>
            </w:tcBorders>
            <w:shd w:val="clear" w:color="auto" w:fill="auto"/>
            <w:vAlign w:val="center"/>
            <w:hideMark/>
          </w:tcPr>
          <w:p w14:paraId="31F3DC8E" w14:textId="77777777" w:rsidR="00126025" w:rsidRPr="00126025" w:rsidRDefault="00126025" w:rsidP="0054508B">
            <w:pPr>
              <w:jc w:val="center"/>
              <w:rPr>
                <w:color w:val="000000"/>
              </w:rPr>
            </w:pPr>
            <w:r w:rsidRPr="00126025">
              <w:rPr>
                <w:color w:val="000000"/>
              </w:rPr>
              <w:t>0,601</w:t>
            </w:r>
          </w:p>
        </w:tc>
        <w:tc>
          <w:tcPr>
            <w:tcW w:w="1134" w:type="dxa"/>
            <w:tcBorders>
              <w:top w:val="nil"/>
              <w:left w:val="nil"/>
              <w:bottom w:val="single" w:sz="4" w:space="0" w:color="auto"/>
              <w:right w:val="single" w:sz="4" w:space="0" w:color="auto"/>
            </w:tcBorders>
            <w:shd w:val="clear" w:color="auto" w:fill="auto"/>
            <w:vAlign w:val="center"/>
            <w:hideMark/>
          </w:tcPr>
          <w:p w14:paraId="7361119E" w14:textId="77777777" w:rsidR="00126025" w:rsidRPr="00126025" w:rsidRDefault="00126025" w:rsidP="0054508B">
            <w:pPr>
              <w:jc w:val="center"/>
              <w:rPr>
                <w:b/>
                <w:bCs/>
                <w:color w:val="000000"/>
              </w:rPr>
            </w:pPr>
            <w:r w:rsidRPr="00126025">
              <w:rPr>
                <w:b/>
                <w:bCs/>
                <w:color w:val="000000"/>
              </w:rPr>
              <w:t>0,817</w:t>
            </w:r>
          </w:p>
        </w:tc>
      </w:tr>
      <w:tr w:rsidR="00126025" w:rsidRPr="00126025" w14:paraId="522F35DE"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8ABBA7B" w14:textId="77777777" w:rsidR="00126025" w:rsidRPr="00126025" w:rsidRDefault="00126025" w:rsidP="0054508B">
            <w:pPr>
              <w:jc w:val="center"/>
              <w:rPr>
                <w:color w:val="000000"/>
              </w:rPr>
            </w:pPr>
            <w:r w:rsidRPr="00126025">
              <w:rPr>
                <w:color w:val="000000"/>
              </w:rPr>
              <w:lastRenderedPageBreak/>
              <w:t>OB6</w:t>
            </w:r>
          </w:p>
        </w:tc>
        <w:tc>
          <w:tcPr>
            <w:tcW w:w="1418" w:type="dxa"/>
            <w:tcBorders>
              <w:top w:val="nil"/>
              <w:left w:val="nil"/>
              <w:bottom w:val="single" w:sz="4" w:space="0" w:color="auto"/>
              <w:right w:val="single" w:sz="4" w:space="0" w:color="auto"/>
            </w:tcBorders>
            <w:shd w:val="clear" w:color="auto" w:fill="auto"/>
            <w:vAlign w:val="center"/>
            <w:hideMark/>
          </w:tcPr>
          <w:p w14:paraId="4F1DF1E6" w14:textId="77777777" w:rsidR="00126025" w:rsidRPr="00126025" w:rsidRDefault="00126025" w:rsidP="0054508B">
            <w:pPr>
              <w:jc w:val="center"/>
              <w:rPr>
                <w:color w:val="000000"/>
              </w:rPr>
            </w:pPr>
            <w:r w:rsidRPr="00126025">
              <w:rPr>
                <w:color w:val="000000"/>
              </w:rPr>
              <w:t>0,501</w:t>
            </w:r>
          </w:p>
        </w:tc>
        <w:tc>
          <w:tcPr>
            <w:tcW w:w="1275" w:type="dxa"/>
            <w:tcBorders>
              <w:top w:val="nil"/>
              <w:left w:val="nil"/>
              <w:bottom w:val="single" w:sz="4" w:space="0" w:color="auto"/>
              <w:right w:val="single" w:sz="4" w:space="0" w:color="auto"/>
            </w:tcBorders>
            <w:shd w:val="clear" w:color="auto" w:fill="auto"/>
            <w:vAlign w:val="center"/>
            <w:hideMark/>
          </w:tcPr>
          <w:p w14:paraId="4AD5F000" w14:textId="77777777" w:rsidR="00126025" w:rsidRPr="00126025" w:rsidRDefault="00126025" w:rsidP="0054508B">
            <w:pPr>
              <w:jc w:val="center"/>
              <w:rPr>
                <w:color w:val="000000"/>
              </w:rPr>
            </w:pPr>
            <w:r w:rsidRPr="00126025">
              <w:rPr>
                <w:color w:val="000000"/>
              </w:rPr>
              <w:t>0,475</w:t>
            </w:r>
          </w:p>
        </w:tc>
        <w:tc>
          <w:tcPr>
            <w:tcW w:w="1134" w:type="dxa"/>
            <w:tcBorders>
              <w:top w:val="nil"/>
              <w:left w:val="nil"/>
              <w:bottom w:val="single" w:sz="4" w:space="0" w:color="auto"/>
              <w:right w:val="single" w:sz="4" w:space="0" w:color="auto"/>
            </w:tcBorders>
            <w:shd w:val="clear" w:color="auto" w:fill="auto"/>
            <w:vAlign w:val="center"/>
            <w:hideMark/>
          </w:tcPr>
          <w:p w14:paraId="0C651BFA" w14:textId="77777777" w:rsidR="00126025" w:rsidRPr="00126025" w:rsidRDefault="00126025" w:rsidP="0054508B">
            <w:pPr>
              <w:jc w:val="center"/>
              <w:rPr>
                <w:color w:val="000000"/>
              </w:rPr>
            </w:pPr>
            <w:r w:rsidRPr="00126025">
              <w:rPr>
                <w:color w:val="000000"/>
              </w:rPr>
              <w:t>0,604</w:t>
            </w:r>
          </w:p>
        </w:tc>
        <w:tc>
          <w:tcPr>
            <w:tcW w:w="1134" w:type="dxa"/>
            <w:tcBorders>
              <w:top w:val="nil"/>
              <w:left w:val="nil"/>
              <w:bottom w:val="single" w:sz="4" w:space="0" w:color="auto"/>
              <w:right w:val="single" w:sz="4" w:space="0" w:color="auto"/>
            </w:tcBorders>
            <w:shd w:val="clear" w:color="auto" w:fill="auto"/>
            <w:vAlign w:val="center"/>
            <w:hideMark/>
          </w:tcPr>
          <w:p w14:paraId="1DEEEF7C" w14:textId="77777777" w:rsidR="00126025" w:rsidRPr="00126025" w:rsidRDefault="00126025" w:rsidP="0054508B">
            <w:pPr>
              <w:jc w:val="center"/>
              <w:rPr>
                <w:color w:val="000000"/>
              </w:rPr>
            </w:pPr>
            <w:r w:rsidRPr="00126025">
              <w:rPr>
                <w:color w:val="000000"/>
              </w:rPr>
              <w:t>0,608</w:t>
            </w:r>
          </w:p>
        </w:tc>
        <w:tc>
          <w:tcPr>
            <w:tcW w:w="1134" w:type="dxa"/>
            <w:tcBorders>
              <w:top w:val="nil"/>
              <w:left w:val="nil"/>
              <w:bottom w:val="single" w:sz="4" w:space="0" w:color="auto"/>
              <w:right w:val="single" w:sz="4" w:space="0" w:color="auto"/>
            </w:tcBorders>
            <w:shd w:val="clear" w:color="auto" w:fill="auto"/>
            <w:vAlign w:val="center"/>
            <w:hideMark/>
          </w:tcPr>
          <w:p w14:paraId="72661B38" w14:textId="77777777" w:rsidR="00126025" w:rsidRPr="00126025" w:rsidRDefault="00126025" w:rsidP="0054508B">
            <w:pPr>
              <w:jc w:val="center"/>
              <w:rPr>
                <w:b/>
                <w:bCs/>
                <w:color w:val="000000"/>
              </w:rPr>
            </w:pPr>
            <w:r w:rsidRPr="00126025">
              <w:rPr>
                <w:b/>
                <w:bCs/>
                <w:color w:val="000000"/>
              </w:rPr>
              <w:t>0,779</w:t>
            </w:r>
          </w:p>
        </w:tc>
      </w:tr>
      <w:tr w:rsidR="00126025" w:rsidRPr="00126025" w14:paraId="7508BB8D" w14:textId="77777777" w:rsidTr="00126025">
        <w:trPr>
          <w:trHeight w:val="3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8326FAB" w14:textId="77777777" w:rsidR="00126025" w:rsidRPr="00126025" w:rsidRDefault="00126025" w:rsidP="0054508B">
            <w:pPr>
              <w:jc w:val="center"/>
              <w:rPr>
                <w:color w:val="000000"/>
              </w:rPr>
            </w:pPr>
            <w:r w:rsidRPr="00126025">
              <w:rPr>
                <w:color w:val="000000"/>
              </w:rPr>
              <w:t>OB7</w:t>
            </w:r>
          </w:p>
        </w:tc>
        <w:tc>
          <w:tcPr>
            <w:tcW w:w="1418" w:type="dxa"/>
            <w:tcBorders>
              <w:top w:val="nil"/>
              <w:left w:val="nil"/>
              <w:bottom w:val="single" w:sz="4" w:space="0" w:color="auto"/>
              <w:right w:val="single" w:sz="4" w:space="0" w:color="auto"/>
            </w:tcBorders>
            <w:shd w:val="clear" w:color="auto" w:fill="auto"/>
            <w:vAlign w:val="center"/>
            <w:hideMark/>
          </w:tcPr>
          <w:p w14:paraId="41F2F426" w14:textId="77777777" w:rsidR="00126025" w:rsidRPr="00126025" w:rsidRDefault="00126025" w:rsidP="0054508B">
            <w:pPr>
              <w:jc w:val="center"/>
              <w:rPr>
                <w:color w:val="000000"/>
              </w:rPr>
            </w:pPr>
            <w:r w:rsidRPr="00126025">
              <w:rPr>
                <w:color w:val="000000"/>
              </w:rPr>
              <w:t>0,542</w:t>
            </w:r>
          </w:p>
        </w:tc>
        <w:tc>
          <w:tcPr>
            <w:tcW w:w="1275" w:type="dxa"/>
            <w:tcBorders>
              <w:top w:val="nil"/>
              <w:left w:val="nil"/>
              <w:bottom w:val="single" w:sz="4" w:space="0" w:color="auto"/>
              <w:right w:val="single" w:sz="4" w:space="0" w:color="auto"/>
            </w:tcBorders>
            <w:shd w:val="clear" w:color="auto" w:fill="auto"/>
            <w:vAlign w:val="center"/>
            <w:hideMark/>
          </w:tcPr>
          <w:p w14:paraId="208D278E" w14:textId="77777777" w:rsidR="00126025" w:rsidRPr="00126025" w:rsidRDefault="00126025" w:rsidP="0054508B">
            <w:pPr>
              <w:jc w:val="center"/>
              <w:rPr>
                <w:color w:val="000000"/>
              </w:rPr>
            </w:pPr>
            <w:r w:rsidRPr="00126025">
              <w:rPr>
                <w:color w:val="000000"/>
              </w:rPr>
              <w:t>0,553</w:t>
            </w:r>
          </w:p>
        </w:tc>
        <w:tc>
          <w:tcPr>
            <w:tcW w:w="1134" w:type="dxa"/>
            <w:tcBorders>
              <w:top w:val="nil"/>
              <w:left w:val="nil"/>
              <w:bottom w:val="single" w:sz="4" w:space="0" w:color="auto"/>
              <w:right w:val="single" w:sz="4" w:space="0" w:color="auto"/>
            </w:tcBorders>
            <w:shd w:val="clear" w:color="auto" w:fill="auto"/>
            <w:vAlign w:val="center"/>
            <w:hideMark/>
          </w:tcPr>
          <w:p w14:paraId="62332C94" w14:textId="77777777" w:rsidR="00126025" w:rsidRPr="00126025" w:rsidRDefault="00126025" w:rsidP="0054508B">
            <w:pPr>
              <w:jc w:val="center"/>
              <w:rPr>
                <w:color w:val="000000"/>
              </w:rPr>
            </w:pPr>
            <w:r w:rsidRPr="00126025">
              <w:rPr>
                <w:color w:val="000000"/>
              </w:rPr>
              <w:t>0,625</w:t>
            </w:r>
          </w:p>
        </w:tc>
        <w:tc>
          <w:tcPr>
            <w:tcW w:w="1134" w:type="dxa"/>
            <w:tcBorders>
              <w:top w:val="nil"/>
              <w:left w:val="nil"/>
              <w:bottom w:val="single" w:sz="4" w:space="0" w:color="auto"/>
              <w:right w:val="single" w:sz="4" w:space="0" w:color="auto"/>
            </w:tcBorders>
            <w:shd w:val="clear" w:color="auto" w:fill="auto"/>
            <w:vAlign w:val="center"/>
            <w:hideMark/>
          </w:tcPr>
          <w:p w14:paraId="60421A3B" w14:textId="2DC1D641" w:rsidR="00126025" w:rsidRPr="00126025" w:rsidRDefault="00126025" w:rsidP="0054508B">
            <w:pPr>
              <w:jc w:val="center"/>
              <w:rPr>
                <w:color w:val="000000"/>
              </w:rPr>
            </w:pPr>
            <w:r w:rsidRPr="00126025">
              <w:rPr>
                <w:color w:val="000000"/>
              </w:rPr>
              <w:t>0,6</w:t>
            </w:r>
            <w:r>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62F53BEC" w14:textId="77777777" w:rsidR="00126025" w:rsidRPr="00126025" w:rsidRDefault="00126025" w:rsidP="0054508B">
            <w:pPr>
              <w:jc w:val="center"/>
              <w:rPr>
                <w:b/>
                <w:bCs/>
                <w:color w:val="000000"/>
              </w:rPr>
            </w:pPr>
            <w:r w:rsidRPr="00126025">
              <w:rPr>
                <w:b/>
                <w:bCs/>
                <w:color w:val="000000"/>
              </w:rPr>
              <w:t>0,827</w:t>
            </w:r>
          </w:p>
        </w:tc>
      </w:tr>
    </w:tbl>
    <w:p w14:paraId="2B6455C1" w14:textId="16161257" w:rsidR="00126025" w:rsidRDefault="00126025" w:rsidP="0054508B">
      <w:pPr>
        <w:ind w:hanging="2"/>
        <w:jc w:val="both"/>
      </w:pPr>
      <w:r>
        <w:t xml:space="preserve">Sumber: Data diolah (2022). </w:t>
      </w:r>
    </w:p>
    <w:p w14:paraId="67CA3F49" w14:textId="54EACFC0" w:rsidR="00126025" w:rsidRDefault="00126025" w:rsidP="0054508B">
      <w:pPr>
        <w:ind w:hanging="2"/>
        <w:jc w:val="both"/>
      </w:pPr>
    </w:p>
    <w:p w14:paraId="72DA4B77" w14:textId="63200351" w:rsidR="00126025" w:rsidRDefault="00126025" w:rsidP="0054508B">
      <w:pPr>
        <w:ind w:hanging="2"/>
        <w:jc w:val="both"/>
      </w:pPr>
      <w:r>
        <w:t>Tabel di atas merupakan h</w:t>
      </w:r>
      <w:r w:rsidRPr="003E7AE4">
        <w:rPr>
          <w:lang w:val="en-US"/>
        </w:rPr>
        <w:t>asil uji penelitian</w:t>
      </w:r>
      <w:r w:rsidRPr="003E7AE4">
        <w:rPr>
          <w:i/>
          <w:iCs/>
          <w:lang w:val="en-US"/>
        </w:rPr>
        <w:t xml:space="preserve"> </w:t>
      </w:r>
      <w:r w:rsidRPr="003E7AE4">
        <w:rPr>
          <w:lang w:val="en-US"/>
        </w:rPr>
        <w:t xml:space="preserve">valid </w:t>
      </w:r>
      <w:r>
        <w:t>karena</w:t>
      </w:r>
      <w:r w:rsidRPr="003E7AE4">
        <w:rPr>
          <w:lang w:val="en-US"/>
        </w:rPr>
        <w:t xml:space="preserve"> nilai </w:t>
      </w:r>
      <w:r>
        <w:rPr>
          <w:i/>
          <w:iCs/>
        </w:rPr>
        <w:t>cross loadings</w:t>
      </w:r>
      <w:r w:rsidRPr="003E7AE4">
        <w:rPr>
          <w:i/>
          <w:iCs/>
          <w:lang w:val="en-US"/>
        </w:rPr>
        <w:t xml:space="preserve"> </w:t>
      </w:r>
      <w:r w:rsidRPr="003E7AE4">
        <w:rPr>
          <w:lang w:val="en-US"/>
        </w:rPr>
        <w:t>&gt; 0,</w:t>
      </w:r>
      <w:r>
        <w:t xml:space="preserve">7. </w:t>
      </w:r>
    </w:p>
    <w:p w14:paraId="5E2C3049" w14:textId="60455601" w:rsidR="00126025" w:rsidRDefault="00126025" w:rsidP="0054508B">
      <w:pPr>
        <w:ind w:hanging="2"/>
        <w:jc w:val="both"/>
      </w:pPr>
    </w:p>
    <w:p w14:paraId="5F015D5F" w14:textId="61C79B01" w:rsidR="00126025" w:rsidRDefault="00126025" w:rsidP="0054508B">
      <w:pPr>
        <w:ind w:hanging="2"/>
        <w:jc w:val="center"/>
        <w:rPr>
          <w:i/>
          <w:iCs/>
        </w:rPr>
      </w:pPr>
      <w:r>
        <w:t xml:space="preserve">Tabel 5 </w:t>
      </w:r>
      <w:r>
        <w:rPr>
          <w:i/>
          <w:iCs/>
        </w:rPr>
        <w:t>Cronbach’s Alpha</w:t>
      </w:r>
    </w:p>
    <w:tbl>
      <w:tblPr>
        <w:tblW w:w="8500" w:type="dxa"/>
        <w:tblLook w:val="04A0" w:firstRow="1" w:lastRow="0" w:firstColumn="1" w:lastColumn="0" w:noHBand="0" w:noVBand="1"/>
      </w:tblPr>
      <w:tblGrid>
        <w:gridCol w:w="2800"/>
        <w:gridCol w:w="3149"/>
        <w:gridCol w:w="2551"/>
      </w:tblGrid>
      <w:tr w:rsidR="000E0238" w14:paraId="249807B8" w14:textId="77777777" w:rsidTr="000E0238">
        <w:trPr>
          <w:trHeight w:val="380"/>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FB38B" w14:textId="77777777" w:rsidR="000E0238" w:rsidRDefault="000E0238" w:rsidP="0054508B">
            <w:pPr>
              <w:jc w:val="center"/>
              <w:rPr>
                <w:b/>
                <w:bCs/>
                <w:color w:val="000000"/>
              </w:rPr>
            </w:pPr>
            <w:r>
              <w:rPr>
                <w:b/>
                <w:bCs/>
                <w:color w:val="000000"/>
              </w:rPr>
              <w:t>Variabel</w:t>
            </w:r>
          </w:p>
        </w:tc>
        <w:tc>
          <w:tcPr>
            <w:tcW w:w="3149" w:type="dxa"/>
            <w:tcBorders>
              <w:top w:val="single" w:sz="4" w:space="0" w:color="auto"/>
              <w:left w:val="nil"/>
              <w:bottom w:val="single" w:sz="4" w:space="0" w:color="auto"/>
              <w:right w:val="single" w:sz="4" w:space="0" w:color="auto"/>
            </w:tcBorders>
            <w:shd w:val="clear" w:color="auto" w:fill="auto"/>
            <w:vAlign w:val="center"/>
            <w:hideMark/>
          </w:tcPr>
          <w:p w14:paraId="0E77C467" w14:textId="77777777" w:rsidR="000E0238" w:rsidRPr="000E0238" w:rsidRDefault="000E0238" w:rsidP="0054508B">
            <w:pPr>
              <w:ind w:hanging="2"/>
              <w:jc w:val="center"/>
              <w:rPr>
                <w:b/>
                <w:bCs/>
                <w:i/>
                <w:iCs/>
                <w:color w:val="000000"/>
              </w:rPr>
            </w:pPr>
            <w:r w:rsidRPr="000E0238">
              <w:rPr>
                <w:b/>
                <w:bCs/>
                <w:i/>
                <w:iCs/>
                <w:color w:val="000000"/>
              </w:rPr>
              <w:t>Cronbach's Alpha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3B652ED" w14:textId="77777777" w:rsidR="000E0238" w:rsidRDefault="000E0238" w:rsidP="0054508B">
            <w:pPr>
              <w:ind w:hanging="2"/>
              <w:jc w:val="center"/>
              <w:rPr>
                <w:b/>
                <w:bCs/>
                <w:color w:val="000000"/>
              </w:rPr>
            </w:pPr>
            <w:r>
              <w:rPr>
                <w:b/>
                <w:bCs/>
                <w:color w:val="000000"/>
              </w:rPr>
              <w:t>Keterangan</w:t>
            </w:r>
          </w:p>
        </w:tc>
      </w:tr>
      <w:tr w:rsidR="000E0238" w14:paraId="0C7798D7" w14:textId="77777777" w:rsidTr="000E0238">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776CEB77" w14:textId="77777777" w:rsidR="000E0238" w:rsidRPr="000E0238" w:rsidRDefault="000E0238" w:rsidP="0054508B">
            <w:pPr>
              <w:ind w:hanging="2"/>
              <w:jc w:val="center"/>
              <w:rPr>
                <w:i/>
                <w:iCs/>
                <w:color w:val="000000"/>
              </w:rPr>
            </w:pPr>
            <w:r w:rsidRPr="000E0238">
              <w:rPr>
                <w:i/>
                <w:iCs/>
                <w:color w:val="000000"/>
              </w:rPr>
              <w:t>Overconfidence</w:t>
            </w:r>
          </w:p>
        </w:tc>
        <w:tc>
          <w:tcPr>
            <w:tcW w:w="3149" w:type="dxa"/>
            <w:tcBorders>
              <w:top w:val="nil"/>
              <w:left w:val="nil"/>
              <w:bottom w:val="single" w:sz="4" w:space="0" w:color="auto"/>
              <w:right w:val="single" w:sz="4" w:space="0" w:color="auto"/>
            </w:tcBorders>
            <w:shd w:val="clear" w:color="auto" w:fill="auto"/>
            <w:vAlign w:val="center"/>
            <w:hideMark/>
          </w:tcPr>
          <w:p w14:paraId="28923B54" w14:textId="77777777" w:rsidR="000E0238" w:rsidRDefault="000E0238" w:rsidP="0054508B">
            <w:pPr>
              <w:ind w:hanging="2"/>
              <w:jc w:val="center"/>
              <w:rPr>
                <w:color w:val="000000"/>
              </w:rPr>
            </w:pPr>
            <w:r>
              <w:rPr>
                <w:color w:val="000000"/>
              </w:rPr>
              <w:t>0,927</w:t>
            </w:r>
          </w:p>
        </w:tc>
        <w:tc>
          <w:tcPr>
            <w:tcW w:w="2551" w:type="dxa"/>
            <w:tcBorders>
              <w:top w:val="nil"/>
              <w:left w:val="nil"/>
              <w:bottom w:val="single" w:sz="4" w:space="0" w:color="auto"/>
              <w:right w:val="single" w:sz="4" w:space="0" w:color="auto"/>
            </w:tcBorders>
            <w:shd w:val="clear" w:color="auto" w:fill="auto"/>
            <w:vAlign w:val="center"/>
            <w:hideMark/>
          </w:tcPr>
          <w:p w14:paraId="0CFACC2D" w14:textId="77777777" w:rsidR="000E0238" w:rsidRDefault="000E0238" w:rsidP="0054508B">
            <w:pPr>
              <w:ind w:hanging="2"/>
              <w:jc w:val="center"/>
              <w:rPr>
                <w:color w:val="000000"/>
              </w:rPr>
            </w:pPr>
            <w:r>
              <w:rPr>
                <w:color w:val="000000"/>
              </w:rPr>
              <w:t>Valid</w:t>
            </w:r>
          </w:p>
        </w:tc>
      </w:tr>
      <w:tr w:rsidR="000E0238" w14:paraId="223AA834" w14:textId="77777777" w:rsidTr="000E0238">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632F3650" w14:textId="77777777" w:rsidR="000E0238" w:rsidRPr="000E0238" w:rsidRDefault="000E0238" w:rsidP="0054508B">
            <w:pPr>
              <w:ind w:hanging="2"/>
              <w:jc w:val="center"/>
              <w:rPr>
                <w:i/>
                <w:iCs/>
                <w:color w:val="000000"/>
              </w:rPr>
            </w:pPr>
            <w:r w:rsidRPr="000E0238">
              <w:rPr>
                <w:i/>
                <w:iCs/>
                <w:color w:val="000000"/>
              </w:rPr>
              <w:t>Market Variabel</w:t>
            </w:r>
          </w:p>
        </w:tc>
        <w:tc>
          <w:tcPr>
            <w:tcW w:w="3149" w:type="dxa"/>
            <w:tcBorders>
              <w:top w:val="nil"/>
              <w:left w:val="nil"/>
              <w:bottom w:val="single" w:sz="4" w:space="0" w:color="auto"/>
              <w:right w:val="single" w:sz="4" w:space="0" w:color="auto"/>
            </w:tcBorders>
            <w:shd w:val="clear" w:color="auto" w:fill="auto"/>
            <w:vAlign w:val="center"/>
            <w:hideMark/>
          </w:tcPr>
          <w:p w14:paraId="25437C79" w14:textId="77777777" w:rsidR="000E0238" w:rsidRDefault="000E0238" w:rsidP="0054508B">
            <w:pPr>
              <w:ind w:hanging="2"/>
              <w:jc w:val="center"/>
              <w:rPr>
                <w:color w:val="000000"/>
              </w:rPr>
            </w:pPr>
            <w:r>
              <w:rPr>
                <w:color w:val="000000"/>
              </w:rPr>
              <w:t>0,812</w:t>
            </w:r>
          </w:p>
        </w:tc>
        <w:tc>
          <w:tcPr>
            <w:tcW w:w="2551" w:type="dxa"/>
            <w:tcBorders>
              <w:top w:val="nil"/>
              <w:left w:val="nil"/>
              <w:bottom w:val="single" w:sz="4" w:space="0" w:color="auto"/>
              <w:right w:val="single" w:sz="4" w:space="0" w:color="auto"/>
            </w:tcBorders>
            <w:shd w:val="clear" w:color="auto" w:fill="auto"/>
            <w:vAlign w:val="center"/>
            <w:hideMark/>
          </w:tcPr>
          <w:p w14:paraId="290AE688" w14:textId="77777777" w:rsidR="000E0238" w:rsidRDefault="000E0238" w:rsidP="0054508B">
            <w:pPr>
              <w:ind w:hanging="2"/>
              <w:jc w:val="center"/>
              <w:rPr>
                <w:color w:val="000000"/>
              </w:rPr>
            </w:pPr>
            <w:r>
              <w:rPr>
                <w:color w:val="000000"/>
              </w:rPr>
              <w:t>Valid</w:t>
            </w:r>
          </w:p>
        </w:tc>
      </w:tr>
      <w:tr w:rsidR="000E0238" w14:paraId="7D97F267" w14:textId="77777777" w:rsidTr="000E0238">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3F53A097" w14:textId="77777777" w:rsidR="000E0238" w:rsidRPr="000E0238" w:rsidRDefault="000E0238" w:rsidP="0054508B">
            <w:pPr>
              <w:ind w:hanging="2"/>
              <w:jc w:val="center"/>
              <w:rPr>
                <w:i/>
                <w:iCs/>
                <w:color w:val="000000"/>
              </w:rPr>
            </w:pPr>
            <w:r w:rsidRPr="000E0238">
              <w:rPr>
                <w:i/>
                <w:iCs/>
                <w:color w:val="000000"/>
              </w:rPr>
              <w:t>Loss Aversion</w:t>
            </w:r>
          </w:p>
        </w:tc>
        <w:tc>
          <w:tcPr>
            <w:tcW w:w="3149" w:type="dxa"/>
            <w:tcBorders>
              <w:top w:val="nil"/>
              <w:left w:val="nil"/>
              <w:bottom w:val="single" w:sz="4" w:space="0" w:color="auto"/>
              <w:right w:val="single" w:sz="4" w:space="0" w:color="auto"/>
            </w:tcBorders>
            <w:shd w:val="clear" w:color="auto" w:fill="auto"/>
            <w:vAlign w:val="center"/>
            <w:hideMark/>
          </w:tcPr>
          <w:p w14:paraId="0644A88F" w14:textId="77777777" w:rsidR="000E0238" w:rsidRDefault="000E0238" w:rsidP="0054508B">
            <w:pPr>
              <w:ind w:hanging="2"/>
              <w:jc w:val="center"/>
              <w:rPr>
                <w:color w:val="000000"/>
              </w:rPr>
            </w:pPr>
            <w:r>
              <w:rPr>
                <w:color w:val="000000"/>
              </w:rPr>
              <w:t>0,879</w:t>
            </w:r>
          </w:p>
        </w:tc>
        <w:tc>
          <w:tcPr>
            <w:tcW w:w="2551" w:type="dxa"/>
            <w:tcBorders>
              <w:top w:val="nil"/>
              <w:left w:val="nil"/>
              <w:bottom w:val="single" w:sz="4" w:space="0" w:color="auto"/>
              <w:right w:val="single" w:sz="4" w:space="0" w:color="auto"/>
            </w:tcBorders>
            <w:shd w:val="clear" w:color="auto" w:fill="auto"/>
            <w:vAlign w:val="center"/>
            <w:hideMark/>
          </w:tcPr>
          <w:p w14:paraId="1303386A" w14:textId="77777777" w:rsidR="000E0238" w:rsidRDefault="000E0238" w:rsidP="0054508B">
            <w:pPr>
              <w:ind w:hanging="2"/>
              <w:jc w:val="center"/>
              <w:rPr>
                <w:color w:val="000000"/>
              </w:rPr>
            </w:pPr>
            <w:r>
              <w:rPr>
                <w:color w:val="000000"/>
              </w:rPr>
              <w:t>Valid</w:t>
            </w:r>
          </w:p>
        </w:tc>
      </w:tr>
      <w:tr w:rsidR="000E0238" w14:paraId="1CF60A19" w14:textId="77777777" w:rsidTr="000E0238">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493B4697" w14:textId="77777777" w:rsidR="000E0238" w:rsidRPr="000E0238" w:rsidRDefault="000E0238" w:rsidP="0054508B">
            <w:pPr>
              <w:ind w:hanging="2"/>
              <w:jc w:val="center"/>
              <w:rPr>
                <w:i/>
                <w:iCs/>
                <w:color w:val="000000"/>
              </w:rPr>
            </w:pPr>
            <w:r w:rsidRPr="000E0238">
              <w:rPr>
                <w:i/>
                <w:iCs/>
                <w:color w:val="000000"/>
              </w:rPr>
              <w:t>Herding Variabel</w:t>
            </w:r>
          </w:p>
        </w:tc>
        <w:tc>
          <w:tcPr>
            <w:tcW w:w="3149" w:type="dxa"/>
            <w:tcBorders>
              <w:top w:val="nil"/>
              <w:left w:val="nil"/>
              <w:bottom w:val="single" w:sz="4" w:space="0" w:color="auto"/>
              <w:right w:val="single" w:sz="4" w:space="0" w:color="auto"/>
            </w:tcBorders>
            <w:shd w:val="clear" w:color="auto" w:fill="auto"/>
            <w:vAlign w:val="center"/>
            <w:hideMark/>
          </w:tcPr>
          <w:p w14:paraId="020FDB5D" w14:textId="77777777" w:rsidR="000E0238" w:rsidRDefault="000E0238" w:rsidP="0054508B">
            <w:pPr>
              <w:ind w:hanging="2"/>
              <w:jc w:val="center"/>
              <w:rPr>
                <w:color w:val="000000"/>
              </w:rPr>
            </w:pPr>
            <w:r>
              <w:rPr>
                <w:color w:val="000000"/>
              </w:rPr>
              <w:t>0,872</w:t>
            </w:r>
          </w:p>
        </w:tc>
        <w:tc>
          <w:tcPr>
            <w:tcW w:w="2551" w:type="dxa"/>
            <w:tcBorders>
              <w:top w:val="nil"/>
              <w:left w:val="nil"/>
              <w:bottom w:val="single" w:sz="4" w:space="0" w:color="auto"/>
              <w:right w:val="single" w:sz="4" w:space="0" w:color="auto"/>
            </w:tcBorders>
            <w:shd w:val="clear" w:color="auto" w:fill="auto"/>
            <w:vAlign w:val="center"/>
            <w:hideMark/>
          </w:tcPr>
          <w:p w14:paraId="355F1D5B" w14:textId="77777777" w:rsidR="000E0238" w:rsidRDefault="000E0238" w:rsidP="0054508B">
            <w:pPr>
              <w:ind w:hanging="2"/>
              <w:jc w:val="center"/>
              <w:rPr>
                <w:color w:val="000000"/>
              </w:rPr>
            </w:pPr>
            <w:r>
              <w:rPr>
                <w:color w:val="000000"/>
              </w:rPr>
              <w:t>Valid</w:t>
            </w:r>
          </w:p>
        </w:tc>
      </w:tr>
      <w:tr w:rsidR="000E0238" w14:paraId="6901F462" w14:textId="77777777" w:rsidTr="000E0238">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25EE29FD" w14:textId="77777777" w:rsidR="000E0238" w:rsidRPr="000E0238" w:rsidRDefault="000E0238" w:rsidP="0054508B">
            <w:pPr>
              <w:ind w:hanging="2"/>
              <w:jc w:val="center"/>
              <w:rPr>
                <w:i/>
                <w:iCs/>
                <w:color w:val="000000"/>
              </w:rPr>
            </w:pPr>
            <w:r w:rsidRPr="000E0238">
              <w:rPr>
                <w:i/>
                <w:iCs/>
                <w:color w:val="000000"/>
              </w:rPr>
              <w:t>Investment Decision</w:t>
            </w:r>
          </w:p>
        </w:tc>
        <w:tc>
          <w:tcPr>
            <w:tcW w:w="3149" w:type="dxa"/>
            <w:tcBorders>
              <w:top w:val="nil"/>
              <w:left w:val="nil"/>
              <w:bottom w:val="single" w:sz="4" w:space="0" w:color="auto"/>
              <w:right w:val="single" w:sz="4" w:space="0" w:color="auto"/>
            </w:tcBorders>
            <w:shd w:val="clear" w:color="auto" w:fill="auto"/>
            <w:vAlign w:val="center"/>
            <w:hideMark/>
          </w:tcPr>
          <w:p w14:paraId="3CCD9EA2" w14:textId="77777777" w:rsidR="000E0238" w:rsidRDefault="000E0238" w:rsidP="0054508B">
            <w:pPr>
              <w:ind w:hanging="2"/>
              <w:jc w:val="center"/>
              <w:rPr>
                <w:color w:val="000000"/>
              </w:rPr>
            </w:pPr>
            <w:r>
              <w:rPr>
                <w:color w:val="000000"/>
              </w:rPr>
              <w:t>0,922</w:t>
            </w:r>
          </w:p>
        </w:tc>
        <w:tc>
          <w:tcPr>
            <w:tcW w:w="2551" w:type="dxa"/>
            <w:tcBorders>
              <w:top w:val="nil"/>
              <w:left w:val="nil"/>
              <w:bottom w:val="single" w:sz="4" w:space="0" w:color="auto"/>
              <w:right w:val="single" w:sz="4" w:space="0" w:color="auto"/>
            </w:tcBorders>
            <w:shd w:val="clear" w:color="auto" w:fill="auto"/>
            <w:vAlign w:val="center"/>
            <w:hideMark/>
          </w:tcPr>
          <w:p w14:paraId="374B90E2" w14:textId="77777777" w:rsidR="000E0238" w:rsidRDefault="000E0238" w:rsidP="0054508B">
            <w:pPr>
              <w:ind w:hanging="2"/>
              <w:jc w:val="center"/>
              <w:rPr>
                <w:color w:val="000000"/>
              </w:rPr>
            </w:pPr>
            <w:r>
              <w:rPr>
                <w:color w:val="000000"/>
              </w:rPr>
              <w:t>Valid</w:t>
            </w:r>
          </w:p>
        </w:tc>
      </w:tr>
    </w:tbl>
    <w:p w14:paraId="4E30EF2B" w14:textId="26380E7C" w:rsidR="000E0238" w:rsidRDefault="000E0238" w:rsidP="0054508B">
      <w:pPr>
        <w:ind w:hanging="2"/>
        <w:jc w:val="both"/>
        <w:rPr>
          <w:lang w:val="en-US"/>
        </w:rPr>
      </w:pPr>
      <w:r>
        <w:rPr>
          <w:lang w:val="en-US"/>
        </w:rPr>
        <w:t xml:space="preserve">Sumber: Data diolah (2022). </w:t>
      </w:r>
    </w:p>
    <w:p w14:paraId="4F90852F" w14:textId="77777777" w:rsidR="000E0238" w:rsidRDefault="000E0238" w:rsidP="0054508B">
      <w:pPr>
        <w:ind w:hanging="2"/>
        <w:jc w:val="both"/>
        <w:rPr>
          <w:lang w:val="en-US"/>
        </w:rPr>
      </w:pPr>
    </w:p>
    <w:p w14:paraId="3B1D7A7B" w14:textId="1D2D05E5" w:rsidR="000E0238" w:rsidRDefault="000E0238" w:rsidP="0054508B">
      <w:pPr>
        <w:ind w:hanging="2"/>
        <w:jc w:val="both"/>
        <w:rPr>
          <w:lang w:val="en-US"/>
        </w:rPr>
      </w:pPr>
      <w:r>
        <w:t>Tabel di atas merupakan h</w:t>
      </w:r>
      <w:r w:rsidRPr="003E7AE4">
        <w:rPr>
          <w:lang w:val="en-US"/>
        </w:rPr>
        <w:t>asil uji penelitian</w:t>
      </w:r>
      <w:r w:rsidRPr="003E7AE4">
        <w:rPr>
          <w:i/>
          <w:iCs/>
          <w:lang w:val="en-US"/>
        </w:rPr>
        <w:t xml:space="preserve"> </w:t>
      </w:r>
      <w:r w:rsidRPr="003E7AE4">
        <w:rPr>
          <w:lang w:val="en-US"/>
        </w:rPr>
        <w:t xml:space="preserve">valid </w:t>
      </w:r>
      <w:r>
        <w:t>karena</w:t>
      </w:r>
      <w:r w:rsidRPr="003E7AE4">
        <w:rPr>
          <w:lang w:val="en-US"/>
        </w:rPr>
        <w:t xml:space="preserve"> nilai</w:t>
      </w:r>
      <w:r>
        <w:rPr>
          <w:lang w:val="en-US"/>
        </w:rPr>
        <w:t xml:space="preserve">nya </w:t>
      </w:r>
      <w:r w:rsidRPr="003E7AE4">
        <w:rPr>
          <w:lang w:val="en-US"/>
        </w:rPr>
        <w:t>&gt; 0,6</w:t>
      </w:r>
      <w:r>
        <w:t xml:space="preserve">. </w:t>
      </w:r>
    </w:p>
    <w:p w14:paraId="7AD032C5" w14:textId="77777777" w:rsidR="000E0238" w:rsidRPr="000E0238" w:rsidRDefault="000E0238" w:rsidP="0054508B">
      <w:pPr>
        <w:ind w:hanging="2"/>
        <w:jc w:val="both"/>
        <w:rPr>
          <w:lang w:val="en-US"/>
        </w:rPr>
      </w:pPr>
    </w:p>
    <w:p w14:paraId="4F30D8BC" w14:textId="31C2F4C2" w:rsidR="00126025" w:rsidRDefault="000E0238" w:rsidP="0054508B">
      <w:pPr>
        <w:ind w:hanging="2"/>
        <w:jc w:val="center"/>
        <w:rPr>
          <w:i/>
          <w:iCs/>
          <w:lang w:val="en-US"/>
        </w:rPr>
      </w:pPr>
      <w:r>
        <w:rPr>
          <w:lang w:val="en-US"/>
        </w:rPr>
        <w:t xml:space="preserve">Tabel 6 </w:t>
      </w:r>
      <w:r>
        <w:rPr>
          <w:i/>
          <w:iCs/>
          <w:lang w:val="en-US"/>
        </w:rPr>
        <w:t xml:space="preserve">Composite Reliability </w:t>
      </w:r>
    </w:p>
    <w:tbl>
      <w:tblPr>
        <w:tblW w:w="8500" w:type="dxa"/>
        <w:tblLook w:val="04A0" w:firstRow="1" w:lastRow="0" w:firstColumn="1" w:lastColumn="0" w:noHBand="0" w:noVBand="1"/>
      </w:tblPr>
      <w:tblGrid>
        <w:gridCol w:w="2800"/>
        <w:gridCol w:w="3149"/>
        <w:gridCol w:w="2551"/>
      </w:tblGrid>
      <w:tr w:rsidR="000E0238" w14:paraId="69C9632B" w14:textId="77777777" w:rsidTr="000E0238">
        <w:trPr>
          <w:trHeight w:val="380"/>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FA25D" w14:textId="77777777" w:rsidR="000E0238" w:rsidRDefault="000E0238" w:rsidP="0054508B">
            <w:pPr>
              <w:jc w:val="center"/>
              <w:rPr>
                <w:b/>
                <w:bCs/>
                <w:color w:val="000000"/>
              </w:rPr>
            </w:pPr>
            <w:r>
              <w:rPr>
                <w:b/>
                <w:bCs/>
                <w:color w:val="000000"/>
              </w:rPr>
              <w:t>Variabel</w:t>
            </w:r>
          </w:p>
        </w:tc>
        <w:tc>
          <w:tcPr>
            <w:tcW w:w="3149" w:type="dxa"/>
            <w:tcBorders>
              <w:top w:val="single" w:sz="4" w:space="0" w:color="auto"/>
              <w:left w:val="nil"/>
              <w:bottom w:val="single" w:sz="4" w:space="0" w:color="auto"/>
              <w:right w:val="single" w:sz="4" w:space="0" w:color="auto"/>
            </w:tcBorders>
            <w:shd w:val="clear" w:color="auto" w:fill="auto"/>
            <w:vAlign w:val="center"/>
            <w:hideMark/>
          </w:tcPr>
          <w:p w14:paraId="69D4A3D9" w14:textId="77777777" w:rsidR="000E0238" w:rsidRDefault="000E0238" w:rsidP="0054508B">
            <w:pPr>
              <w:jc w:val="center"/>
              <w:rPr>
                <w:b/>
                <w:bCs/>
                <w:color w:val="000000"/>
              </w:rPr>
            </w:pPr>
            <w:r>
              <w:rPr>
                <w:b/>
                <w:bCs/>
                <w:color w:val="000000"/>
              </w:rPr>
              <w:t>Composite Reliability</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D9EA269" w14:textId="77777777" w:rsidR="000E0238" w:rsidRDefault="000E0238" w:rsidP="0054508B">
            <w:pPr>
              <w:jc w:val="center"/>
              <w:rPr>
                <w:b/>
                <w:bCs/>
                <w:color w:val="000000"/>
              </w:rPr>
            </w:pPr>
            <w:r>
              <w:rPr>
                <w:b/>
                <w:bCs/>
                <w:color w:val="000000"/>
              </w:rPr>
              <w:t>Keterangan</w:t>
            </w:r>
          </w:p>
        </w:tc>
      </w:tr>
      <w:tr w:rsidR="000E0238" w14:paraId="39ED0327" w14:textId="77777777" w:rsidTr="000E0238">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6DEE5E55" w14:textId="77777777" w:rsidR="000E0238" w:rsidRPr="000E0238" w:rsidRDefault="000E0238" w:rsidP="0054508B">
            <w:pPr>
              <w:jc w:val="center"/>
              <w:rPr>
                <w:i/>
                <w:iCs/>
                <w:color w:val="000000"/>
              </w:rPr>
            </w:pPr>
            <w:r w:rsidRPr="000E0238">
              <w:rPr>
                <w:i/>
                <w:iCs/>
                <w:color w:val="000000"/>
              </w:rPr>
              <w:t>Overconfidence</w:t>
            </w:r>
          </w:p>
        </w:tc>
        <w:tc>
          <w:tcPr>
            <w:tcW w:w="3149" w:type="dxa"/>
            <w:tcBorders>
              <w:top w:val="nil"/>
              <w:left w:val="nil"/>
              <w:bottom w:val="single" w:sz="4" w:space="0" w:color="auto"/>
              <w:right w:val="single" w:sz="4" w:space="0" w:color="auto"/>
            </w:tcBorders>
            <w:shd w:val="clear" w:color="auto" w:fill="auto"/>
            <w:vAlign w:val="center"/>
            <w:hideMark/>
          </w:tcPr>
          <w:p w14:paraId="6CA5CA6D" w14:textId="77777777" w:rsidR="000E0238" w:rsidRDefault="000E0238" w:rsidP="0054508B">
            <w:pPr>
              <w:jc w:val="center"/>
              <w:rPr>
                <w:color w:val="000000"/>
              </w:rPr>
            </w:pPr>
            <w:r>
              <w:rPr>
                <w:color w:val="000000"/>
              </w:rPr>
              <w:t>0,942</w:t>
            </w:r>
          </w:p>
        </w:tc>
        <w:tc>
          <w:tcPr>
            <w:tcW w:w="2551" w:type="dxa"/>
            <w:tcBorders>
              <w:top w:val="nil"/>
              <w:left w:val="nil"/>
              <w:bottom w:val="single" w:sz="4" w:space="0" w:color="auto"/>
              <w:right w:val="single" w:sz="4" w:space="0" w:color="auto"/>
            </w:tcBorders>
            <w:shd w:val="clear" w:color="auto" w:fill="auto"/>
            <w:vAlign w:val="center"/>
            <w:hideMark/>
          </w:tcPr>
          <w:p w14:paraId="2F53B900" w14:textId="77777777" w:rsidR="000E0238" w:rsidRDefault="000E0238" w:rsidP="0054508B">
            <w:pPr>
              <w:jc w:val="center"/>
              <w:rPr>
                <w:color w:val="000000"/>
              </w:rPr>
            </w:pPr>
            <w:r>
              <w:rPr>
                <w:color w:val="000000"/>
              </w:rPr>
              <w:t>Valid</w:t>
            </w:r>
          </w:p>
        </w:tc>
      </w:tr>
      <w:tr w:rsidR="000E0238" w14:paraId="3032AFAA" w14:textId="77777777" w:rsidTr="000E0238">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549EB3F4" w14:textId="77777777" w:rsidR="000E0238" w:rsidRPr="000E0238" w:rsidRDefault="000E0238" w:rsidP="0054508B">
            <w:pPr>
              <w:jc w:val="center"/>
              <w:rPr>
                <w:i/>
                <w:iCs/>
                <w:color w:val="000000"/>
              </w:rPr>
            </w:pPr>
            <w:r w:rsidRPr="000E0238">
              <w:rPr>
                <w:i/>
                <w:iCs/>
                <w:color w:val="000000"/>
              </w:rPr>
              <w:t>Market Variabel</w:t>
            </w:r>
          </w:p>
        </w:tc>
        <w:tc>
          <w:tcPr>
            <w:tcW w:w="3149" w:type="dxa"/>
            <w:tcBorders>
              <w:top w:val="nil"/>
              <w:left w:val="nil"/>
              <w:bottom w:val="single" w:sz="4" w:space="0" w:color="auto"/>
              <w:right w:val="single" w:sz="4" w:space="0" w:color="auto"/>
            </w:tcBorders>
            <w:shd w:val="clear" w:color="auto" w:fill="auto"/>
            <w:vAlign w:val="center"/>
            <w:hideMark/>
          </w:tcPr>
          <w:p w14:paraId="676A67BD" w14:textId="77777777" w:rsidR="000E0238" w:rsidRDefault="000E0238" w:rsidP="0054508B">
            <w:pPr>
              <w:jc w:val="center"/>
              <w:rPr>
                <w:color w:val="000000"/>
              </w:rPr>
            </w:pPr>
            <w:r>
              <w:rPr>
                <w:color w:val="000000"/>
              </w:rPr>
              <w:t>0,869</w:t>
            </w:r>
          </w:p>
        </w:tc>
        <w:tc>
          <w:tcPr>
            <w:tcW w:w="2551" w:type="dxa"/>
            <w:tcBorders>
              <w:top w:val="nil"/>
              <w:left w:val="nil"/>
              <w:bottom w:val="single" w:sz="4" w:space="0" w:color="auto"/>
              <w:right w:val="single" w:sz="4" w:space="0" w:color="auto"/>
            </w:tcBorders>
            <w:shd w:val="clear" w:color="auto" w:fill="auto"/>
            <w:vAlign w:val="center"/>
            <w:hideMark/>
          </w:tcPr>
          <w:p w14:paraId="781A9E2A" w14:textId="77777777" w:rsidR="000E0238" w:rsidRDefault="000E0238" w:rsidP="0054508B">
            <w:pPr>
              <w:jc w:val="center"/>
              <w:rPr>
                <w:color w:val="000000"/>
              </w:rPr>
            </w:pPr>
            <w:r>
              <w:rPr>
                <w:color w:val="000000"/>
              </w:rPr>
              <w:t>Valid</w:t>
            </w:r>
          </w:p>
        </w:tc>
      </w:tr>
      <w:tr w:rsidR="000E0238" w14:paraId="3D15C975" w14:textId="77777777" w:rsidTr="000E0238">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2389D0B8" w14:textId="77777777" w:rsidR="000E0238" w:rsidRPr="000E0238" w:rsidRDefault="000E0238" w:rsidP="0054508B">
            <w:pPr>
              <w:jc w:val="center"/>
              <w:rPr>
                <w:i/>
                <w:iCs/>
                <w:color w:val="000000"/>
              </w:rPr>
            </w:pPr>
            <w:r w:rsidRPr="000E0238">
              <w:rPr>
                <w:i/>
                <w:iCs/>
                <w:color w:val="000000"/>
              </w:rPr>
              <w:t>Loss Aversion</w:t>
            </w:r>
          </w:p>
        </w:tc>
        <w:tc>
          <w:tcPr>
            <w:tcW w:w="3149" w:type="dxa"/>
            <w:tcBorders>
              <w:top w:val="nil"/>
              <w:left w:val="nil"/>
              <w:bottom w:val="single" w:sz="4" w:space="0" w:color="auto"/>
              <w:right w:val="single" w:sz="4" w:space="0" w:color="auto"/>
            </w:tcBorders>
            <w:shd w:val="clear" w:color="auto" w:fill="auto"/>
            <w:vAlign w:val="center"/>
            <w:hideMark/>
          </w:tcPr>
          <w:p w14:paraId="7918F304" w14:textId="77777777" w:rsidR="000E0238" w:rsidRDefault="000E0238" w:rsidP="0054508B">
            <w:pPr>
              <w:jc w:val="center"/>
              <w:rPr>
                <w:color w:val="000000"/>
              </w:rPr>
            </w:pPr>
            <w:r>
              <w:rPr>
                <w:color w:val="000000"/>
              </w:rPr>
              <w:t>0,906</w:t>
            </w:r>
          </w:p>
        </w:tc>
        <w:tc>
          <w:tcPr>
            <w:tcW w:w="2551" w:type="dxa"/>
            <w:tcBorders>
              <w:top w:val="nil"/>
              <w:left w:val="nil"/>
              <w:bottom w:val="single" w:sz="4" w:space="0" w:color="auto"/>
              <w:right w:val="single" w:sz="4" w:space="0" w:color="auto"/>
            </w:tcBorders>
            <w:shd w:val="clear" w:color="auto" w:fill="auto"/>
            <w:vAlign w:val="center"/>
            <w:hideMark/>
          </w:tcPr>
          <w:p w14:paraId="4D2FC7EE" w14:textId="77777777" w:rsidR="000E0238" w:rsidRDefault="000E0238" w:rsidP="0054508B">
            <w:pPr>
              <w:jc w:val="center"/>
              <w:rPr>
                <w:color w:val="000000"/>
              </w:rPr>
            </w:pPr>
            <w:r>
              <w:rPr>
                <w:color w:val="000000"/>
              </w:rPr>
              <w:t>Valid</w:t>
            </w:r>
          </w:p>
        </w:tc>
      </w:tr>
      <w:tr w:rsidR="000E0238" w14:paraId="08A8E8EF" w14:textId="77777777" w:rsidTr="000E0238">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07DE58BC" w14:textId="77777777" w:rsidR="000E0238" w:rsidRPr="000E0238" w:rsidRDefault="000E0238" w:rsidP="0054508B">
            <w:pPr>
              <w:jc w:val="center"/>
              <w:rPr>
                <w:i/>
                <w:iCs/>
                <w:color w:val="000000"/>
              </w:rPr>
            </w:pPr>
            <w:r w:rsidRPr="000E0238">
              <w:rPr>
                <w:i/>
                <w:iCs/>
                <w:color w:val="000000"/>
              </w:rPr>
              <w:t>Herding Variabel</w:t>
            </w:r>
          </w:p>
        </w:tc>
        <w:tc>
          <w:tcPr>
            <w:tcW w:w="3149" w:type="dxa"/>
            <w:tcBorders>
              <w:top w:val="nil"/>
              <w:left w:val="nil"/>
              <w:bottom w:val="single" w:sz="4" w:space="0" w:color="auto"/>
              <w:right w:val="single" w:sz="4" w:space="0" w:color="auto"/>
            </w:tcBorders>
            <w:shd w:val="clear" w:color="auto" w:fill="auto"/>
            <w:vAlign w:val="center"/>
            <w:hideMark/>
          </w:tcPr>
          <w:p w14:paraId="77FEE5DB" w14:textId="77777777" w:rsidR="000E0238" w:rsidRDefault="000E0238" w:rsidP="0054508B">
            <w:pPr>
              <w:jc w:val="center"/>
              <w:rPr>
                <w:color w:val="000000"/>
              </w:rPr>
            </w:pPr>
            <w:r>
              <w:rPr>
                <w:color w:val="000000"/>
              </w:rPr>
              <w:t>0,904</w:t>
            </w:r>
          </w:p>
        </w:tc>
        <w:tc>
          <w:tcPr>
            <w:tcW w:w="2551" w:type="dxa"/>
            <w:tcBorders>
              <w:top w:val="nil"/>
              <w:left w:val="nil"/>
              <w:bottom w:val="single" w:sz="4" w:space="0" w:color="auto"/>
              <w:right w:val="single" w:sz="4" w:space="0" w:color="auto"/>
            </w:tcBorders>
            <w:shd w:val="clear" w:color="auto" w:fill="auto"/>
            <w:vAlign w:val="center"/>
            <w:hideMark/>
          </w:tcPr>
          <w:p w14:paraId="08C5004B" w14:textId="77777777" w:rsidR="000E0238" w:rsidRDefault="000E0238" w:rsidP="0054508B">
            <w:pPr>
              <w:jc w:val="center"/>
              <w:rPr>
                <w:color w:val="000000"/>
              </w:rPr>
            </w:pPr>
            <w:r>
              <w:rPr>
                <w:color w:val="000000"/>
              </w:rPr>
              <w:t>Valid</w:t>
            </w:r>
          </w:p>
        </w:tc>
      </w:tr>
      <w:tr w:rsidR="000E0238" w14:paraId="4563C65B" w14:textId="77777777" w:rsidTr="000E0238">
        <w:trPr>
          <w:trHeight w:val="34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52FCC854" w14:textId="77777777" w:rsidR="000E0238" w:rsidRPr="000E0238" w:rsidRDefault="000E0238" w:rsidP="0054508B">
            <w:pPr>
              <w:jc w:val="center"/>
              <w:rPr>
                <w:i/>
                <w:iCs/>
                <w:color w:val="000000"/>
              </w:rPr>
            </w:pPr>
            <w:r w:rsidRPr="000E0238">
              <w:rPr>
                <w:i/>
                <w:iCs/>
                <w:color w:val="000000"/>
              </w:rPr>
              <w:t>Investment Decision</w:t>
            </w:r>
          </w:p>
        </w:tc>
        <w:tc>
          <w:tcPr>
            <w:tcW w:w="3149" w:type="dxa"/>
            <w:tcBorders>
              <w:top w:val="nil"/>
              <w:left w:val="nil"/>
              <w:bottom w:val="single" w:sz="4" w:space="0" w:color="auto"/>
              <w:right w:val="single" w:sz="4" w:space="0" w:color="auto"/>
            </w:tcBorders>
            <w:shd w:val="clear" w:color="auto" w:fill="auto"/>
            <w:vAlign w:val="center"/>
            <w:hideMark/>
          </w:tcPr>
          <w:p w14:paraId="469E1E80" w14:textId="77777777" w:rsidR="000E0238" w:rsidRDefault="000E0238" w:rsidP="0054508B">
            <w:pPr>
              <w:jc w:val="center"/>
              <w:rPr>
                <w:color w:val="000000"/>
              </w:rPr>
            </w:pPr>
            <w:r>
              <w:rPr>
                <w:color w:val="000000"/>
              </w:rPr>
              <w:t>0,937</w:t>
            </w:r>
          </w:p>
        </w:tc>
        <w:tc>
          <w:tcPr>
            <w:tcW w:w="2551" w:type="dxa"/>
            <w:tcBorders>
              <w:top w:val="nil"/>
              <w:left w:val="nil"/>
              <w:bottom w:val="single" w:sz="4" w:space="0" w:color="auto"/>
              <w:right w:val="single" w:sz="4" w:space="0" w:color="auto"/>
            </w:tcBorders>
            <w:shd w:val="clear" w:color="auto" w:fill="auto"/>
            <w:vAlign w:val="center"/>
            <w:hideMark/>
          </w:tcPr>
          <w:p w14:paraId="3B04E220" w14:textId="77777777" w:rsidR="000E0238" w:rsidRDefault="000E0238" w:rsidP="0054508B">
            <w:pPr>
              <w:jc w:val="center"/>
              <w:rPr>
                <w:color w:val="000000"/>
              </w:rPr>
            </w:pPr>
            <w:r>
              <w:rPr>
                <w:color w:val="000000"/>
              </w:rPr>
              <w:t>Valid</w:t>
            </w:r>
          </w:p>
        </w:tc>
      </w:tr>
    </w:tbl>
    <w:p w14:paraId="1F3492B7" w14:textId="39A05D96" w:rsidR="000E0238" w:rsidRDefault="000E0238" w:rsidP="0054508B">
      <w:pPr>
        <w:ind w:hanging="2"/>
        <w:jc w:val="both"/>
        <w:rPr>
          <w:lang w:val="en-US"/>
        </w:rPr>
      </w:pPr>
      <w:r>
        <w:rPr>
          <w:lang w:val="en-US"/>
        </w:rPr>
        <w:t xml:space="preserve">Sumber: Data diolah (2022). </w:t>
      </w:r>
    </w:p>
    <w:p w14:paraId="398C337C" w14:textId="77777777" w:rsidR="000E0238" w:rsidRDefault="000E0238" w:rsidP="0054508B">
      <w:pPr>
        <w:ind w:hanging="2"/>
        <w:jc w:val="both"/>
        <w:rPr>
          <w:lang w:val="en-US"/>
        </w:rPr>
      </w:pPr>
      <w:r>
        <w:t>Tabel di atas merupakan h</w:t>
      </w:r>
      <w:r w:rsidRPr="003E7AE4">
        <w:rPr>
          <w:lang w:val="en-US"/>
        </w:rPr>
        <w:t>asil uji penelitian</w:t>
      </w:r>
      <w:r w:rsidRPr="003E7AE4">
        <w:rPr>
          <w:i/>
          <w:iCs/>
          <w:lang w:val="en-US"/>
        </w:rPr>
        <w:t xml:space="preserve"> </w:t>
      </w:r>
      <w:r w:rsidRPr="003E7AE4">
        <w:rPr>
          <w:lang w:val="en-US"/>
        </w:rPr>
        <w:t xml:space="preserve">valid </w:t>
      </w:r>
      <w:r>
        <w:t>karena</w:t>
      </w:r>
      <w:r w:rsidRPr="003E7AE4">
        <w:rPr>
          <w:lang w:val="en-US"/>
        </w:rPr>
        <w:t xml:space="preserve"> nilai</w:t>
      </w:r>
      <w:r>
        <w:rPr>
          <w:lang w:val="en-US"/>
        </w:rPr>
        <w:t xml:space="preserve">nya </w:t>
      </w:r>
      <w:r w:rsidRPr="003E7AE4">
        <w:rPr>
          <w:lang w:val="en-US"/>
        </w:rPr>
        <w:t>&gt; 0,6</w:t>
      </w:r>
      <w:r>
        <w:t xml:space="preserve">. </w:t>
      </w:r>
    </w:p>
    <w:p w14:paraId="01B3C328" w14:textId="77777777" w:rsidR="000E0238" w:rsidRPr="000E0238" w:rsidRDefault="000E0238" w:rsidP="0054508B">
      <w:pPr>
        <w:ind w:hanging="2"/>
        <w:jc w:val="center"/>
        <w:rPr>
          <w:lang w:val="en-US"/>
        </w:rPr>
      </w:pPr>
    </w:p>
    <w:p w14:paraId="33A0AFAE" w14:textId="6846BC63" w:rsidR="00DE179E" w:rsidRDefault="00DE179E" w:rsidP="0054508B">
      <w:pPr>
        <w:ind w:hanging="2"/>
        <w:jc w:val="center"/>
        <w:rPr>
          <w:i/>
          <w:iCs/>
        </w:rPr>
      </w:pPr>
      <w:r>
        <w:t xml:space="preserve">Tabel </w:t>
      </w:r>
      <w:r w:rsidR="000E0238">
        <w:t>7</w:t>
      </w:r>
      <w:r>
        <w:t xml:space="preserve"> </w:t>
      </w:r>
      <w:r>
        <w:rPr>
          <w:i/>
          <w:iCs/>
        </w:rPr>
        <w:t>R-Square</w:t>
      </w:r>
    </w:p>
    <w:tbl>
      <w:tblPr>
        <w:tblW w:w="8505" w:type="dxa"/>
        <w:tblInd w:w="-5" w:type="dxa"/>
        <w:tblLook w:val="04A0" w:firstRow="1" w:lastRow="0" w:firstColumn="1" w:lastColumn="0" w:noHBand="0" w:noVBand="1"/>
      </w:tblPr>
      <w:tblGrid>
        <w:gridCol w:w="2200"/>
        <w:gridCol w:w="2000"/>
        <w:gridCol w:w="2321"/>
        <w:gridCol w:w="1984"/>
      </w:tblGrid>
      <w:tr w:rsidR="00DE179E" w14:paraId="78305214" w14:textId="77777777" w:rsidTr="00DE179E">
        <w:trPr>
          <w:trHeight w:val="38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2D024" w14:textId="565DE745" w:rsidR="00DE179E" w:rsidRPr="00DE179E" w:rsidRDefault="00DE179E" w:rsidP="0054508B">
            <w:pPr>
              <w:jc w:val="center"/>
              <w:rPr>
                <w:b/>
                <w:bCs/>
                <w:color w:val="000000"/>
              </w:rPr>
            </w:pPr>
            <w:r w:rsidRPr="00DE179E">
              <w:rPr>
                <w:b/>
                <w:bCs/>
                <w:color w:val="000000"/>
              </w:rPr>
              <w:t>Variabel</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09C7DC2F" w14:textId="77777777" w:rsidR="00DE179E" w:rsidRPr="000E0238" w:rsidRDefault="00DE179E" w:rsidP="0054508B">
            <w:pPr>
              <w:ind w:hanging="2"/>
              <w:jc w:val="center"/>
              <w:rPr>
                <w:b/>
                <w:bCs/>
                <w:i/>
                <w:iCs/>
                <w:color w:val="000000"/>
              </w:rPr>
            </w:pPr>
            <w:r w:rsidRPr="000E0238">
              <w:rPr>
                <w:b/>
                <w:bCs/>
                <w:i/>
                <w:iCs/>
                <w:color w:val="000000"/>
              </w:rPr>
              <w:t>R Square</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14:paraId="5356A827" w14:textId="77777777" w:rsidR="00DE179E" w:rsidRPr="000E0238" w:rsidRDefault="00DE179E" w:rsidP="0054508B">
            <w:pPr>
              <w:ind w:hanging="2"/>
              <w:jc w:val="center"/>
              <w:rPr>
                <w:b/>
                <w:bCs/>
                <w:i/>
                <w:iCs/>
                <w:color w:val="000000"/>
              </w:rPr>
            </w:pPr>
            <w:r w:rsidRPr="000E0238">
              <w:rPr>
                <w:b/>
                <w:bCs/>
                <w:i/>
                <w:iCs/>
                <w:color w:val="000000"/>
              </w:rPr>
              <w:t>R Square Adjusted</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E7DB909" w14:textId="77777777" w:rsidR="00DE179E" w:rsidRPr="00DE179E" w:rsidRDefault="00DE179E" w:rsidP="0054508B">
            <w:pPr>
              <w:ind w:hanging="2"/>
              <w:jc w:val="center"/>
              <w:rPr>
                <w:b/>
                <w:bCs/>
                <w:color w:val="000000"/>
              </w:rPr>
            </w:pPr>
            <w:r w:rsidRPr="00DE179E">
              <w:rPr>
                <w:b/>
                <w:bCs/>
                <w:color w:val="000000"/>
              </w:rPr>
              <w:t>Keterangan</w:t>
            </w:r>
          </w:p>
        </w:tc>
      </w:tr>
      <w:tr w:rsidR="00DE179E" w14:paraId="567E7A53" w14:textId="77777777" w:rsidTr="00DE179E">
        <w:trPr>
          <w:trHeight w:val="3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70C9B1DD" w14:textId="77777777" w:rsidR="00DE179E" w:rsidRPr="000E0238" w:rsidRDefault="00DE179E" w:rsidP="0054508B">
            <w:pPr>
              <w:ind w:hanging="2"/>
              <w:jc w:val="center"/>
              <w:rPr>
                <w:i/>
                <w:iCs/>
                <w:color w:val="000000"/>
              </w:rPr>
            </w:pPr>
            <w:r w:rsidRPr="000E0238">
              <w:rPr>
                <w:i/>
                <w:iCs/>
                <w:color w:val="000000"/>
              </w:rPr>
              <w:t>Investment Decision</w:t>
            </w:r>
          </w:p>
        </w:tc>
        <w:tc>
          <w:tcPr>
            <w:tcW w:w="2000" w:type="dxa"/>
            <w:tcBorders>
              <w:top w:val="nil"/>
              <w:left w:val="nil"/>
              <w:bottom w:val="single" w:sz="4" w:space="0" w:color="auto"/>
              <w:right w:val="single" w:sz="4" w:space="0" w:color="auto"/>
            </w:tcBorders>
            <w:shd w:val="clear" w:color="auto" w:fill="auto"/>
            <w:vAlign w:val="center"/>
            <w:hideMark/>
          </w:tcPr>
          <w:p w14:paraId="04B95B02" w14:textId="77777777" w:rsidR="00DE179E" w:rsidRPr="00DE179E" w:rsidRDefault="00DE179E" w:rsidP="0054508B">
            <w:pPr>
              <w:ind w:hanging="2"/>
              <w:jc w:val="center"/>
              <w:rPr>
                <w:color w:val="000000"/>
              </w:rPr>
            </w:pPr>
            <w:r w:rsidRPr="00DE179E">
              <w:rPr>
                <w:color w:val="000000"/>
              </w:rPr>
              <w:t>0,527</w:t>
            </w:r>
          </w:p>
        </w:tc>
        <w:tc>
          <w:tcPr>
            <w:tcW w:w="2321" w:type="dxa"/>
            <w:tcBorders>
              <w:top w:val="nil"/>
              <w:left w:val="nil"/>
              <w:bottom w:val="single" w:sz="4" w:space="0" w:color="auto"/>
              <w:right w:val="single" w:sz="4" w:space="0" w:color="auto"/>
            </w:tcBorders>
            <w:shd w:val="clear" w:color="auto" w:fill="auto"/>
            <w:vAlign w:val="center"/>
            <w:hideMark/>
          </w:tcPr>
          <w:p w14:paraId="55E5089C" w14:textId="77777777" w:rsidR="00DE179E" w:rsidRPr="00DE179E" w:rsidRDefault="00DE179E" w:rsidP="0054508B">
            <w:pPr>
              <w:ind w:hanging="2"/>
              <w:jc w:val="center"/>
              <w:rPr>
                <w:color w:val="000000"/>
              </w:rPr>
            </w:pPr>
            <w:r w:rsidRPr="00DE179E">
              <w:rPr>
                <w:color w:val="000000"/>
              </w:rPr>
              <w:t>0,522</w:t>
            </w:r>
          </w:p>
        </w:tc>
        <w:tc>
          <w:tcPr>
            <w:tcW w:w="1984" w:type="dxa"/>
            <w:tcBorders>
              <w:top w:val="nil"/>
              <w:left w:val="nil"/>
              <w:bottom w:val="single" w:sz="4" w:space="0" w:color="auto"/>
              <w:right w:val="single" w:sz="4" w:space="0" w:color="auto"/>
            </w:tcBorders>
            <w:shd w:val="clear" w:color="auto" w:fill="auto"/>
            <w:vAlign w:val="center"/>
            <w:hideMark/>
          </w:tcPr>
          <w:p w14:paraId="4E881AF1" w14:textId="77777777" w:rsidR="00DE179E" w:rsidRPr="00DE179E" w:rsidRDefault="00DE179E" w:rsidP="0054508B">
            <w:pPr>
              <w:ind w:hanging="2"/>
              <w:jc w:val="center"/>
              <w:rPr>
                <w:color w:val="000000"/>
              </w:rPr>
            </w:pPr>
            <w:r w:rsidRPr="00DE179E">
              <w:rPr>
                <w:color w:val="000000"/>
              </w:rPr>
              <w:t>52,2%</w:t>
            </w:r>
          </w:p>
        </w:tc>
      </w:tr>
    </w:tbl>
    <w:p w14:paraId="77913D8E" w14:textId="36807410" w:rsidR="00DE179E" w:rsidRDefault="00DE179E" w:rsidP="0054508B">
      <w:pPr>
        <w:ind w:hanging="2"/>
        <w:jc w:val="both"/>
      </w:pPr>
      <w:r>
        <w:t>Sumber: Data diolah (2022).</w:t>
      </w:r>
    </w:p>
    <w:p w14:paraId="78F15915" w14:textId="5DF38193" w:rsidR="00DE179E" w:rsidRDefault="00DE179E" w:rsidP="0054508B">
      <w:pPr>
        <w:ind w:hanging="2"/>
        <w:jc w:val="both"/>
      </w:pPr>
    </w:p>
    <w:p w14:paraId="61BEC37C" w14:textId="3F704FCA" w:rsidR="00DE179E" w:rsidRDefault="00DE179E" w:rsidP="0054508B">
      <w:pPr>
        <w:ind w:hanging="2"/>
        <w:jc w:val="both"/>
      </w:pPr>
      <w:r>
        <w:tab/>
      </w:r>
      <w:r>
        <w:tab/>
      </w:r>
      <w:r w:rsidRPr="003E7AE4">
        <w:rPr>
          <w:lang w:val="en-US"/>
        </w:rPr>
        <w:t xml:space="preserve">Berdasarkan tabel atas, variabel penelitian ini dapat menjelaskan </w:t>
      </w:r>
      <w:r w:rsidRPr="003E7AE4">
        <w:rPr>
          <w:i/>
          <w:iCs/>
          <w:lang w:val="en-US"/>
        </w:rPr>
        <w:t xml:space="preserve">investment decision </w:t>
      </w:r>
      <w:r w:rsidRPr="003E7AE4">
        <w:rPr>
          <w:lang w:val="en-US"/>
        </w:rPr>
        <w:t>dengan nilai</w:t>
      </w:r>
      <w:r w:rsidRPr="003E7AE4">
        <w:rPr>
          <w:i/>
          <w:iCs/>
          <w:lang w:val="en-US"/>
        </w:rPr>
        <w:t xml:space="preserve"> R-Square </w:t>
      </w:r>
      <w:r w:rsidRPr="003E7AE4">
        <w:rPr>
          <w:lang w:val="en-US"/>
        </w:rPr>
        <w:t>0,</w:t>
      </w:r>
      <w:r>
        <w:rPr>
          <w:lang w:val="en-US"/>
        </w:rPr>
        <w:t>522</w:t>
      </w:r>
      <w:r w:rsidRPr="003E7AE4">
        <w:rPr>
          <w:lang w:val="en-US"/>
        </w:rPr>
        <w:t xml:space="preserve"> setara dengan</w:t>
      </w:r>
      <w:r w:rsidRPr="003E7AE4">
        <w:rPr>
          <w:i/>
          <w:iCs/>
          <w:lang w:val="en-US"/>
        </w:rPr>
        <w:t xml:space="preserve"> </w:t>
      </w:r>
      <w:r>
        <w:rPr>
          <w:lang w:val="en-US"/>
        </w:rPr>
        <w:t>52</w:t>
      </w:r>
      <w:r w:rsidRPr="003E7AE4">
        <w:rPr>
          <w:lang w:val="en-US"/>
        </w:rPr>
        <w:t>,</w:t>
      </w:r>
      <w:r>
        <w:rPr>
          <w:lang w:val="en-US"/>
        </w:rPr>
        <w:t>2</w:t>
      </w:r>
      <w:r w:rsidRPr="003E7AE4">
        <w:rPr>
          <w:lang w:val="en-US"/>
        </w:rPr>
        <w:t xml:space="preserve">%. </w:t>
      </w:r>
    </w:p>
    <w:p w14:paraId="52B1C3E9" w14:textId="08B59F15" w:rsidR="00126025" w:rsidRDefault="00126025" w:rsidP="0054508B">
      <w:pPr>
        <w:ind w:hanging="2"/>
        <w:jc w:val="both"/>
      </w:pPr>
    </w:p>
    <w:p w14:paraId="3AA4AF83" w14:textId="0FCD63BD" w:rsidR="00126025" w:rsidRDefault="00126025" w:rsidP="0054508B">
      <w:pPr>
        <w:ind w:hanging="2"/>
        <w:jc w:val="center"/>
        <w:rPr>
          <w:i/>
          <w:iCs/>
        </w:rPr>
      </w:pPr>
      <w:r>
        <w:t xml:space="preserve">Tabel </w:t>
      </w:r>
      <w:r w:rsidR="000E0238">
        <w:t>8</w:t>
      </w:r>
      <w:r>
        <w:t xml:space="preserve"> </w:t>
      </w:r>
      <w:r>
        <w:rPr>
          <w:i/>
          <w:iCs/>
        </w:rPr>
        <w:t>F-Square</w:t>
      </w:r>
    </w:p>
    <w:tbl>
      <w:tblPr>
        <w:tblW w:w="8500" w:type="dxa"/>
        <w:tblLook w:val="04A0" w:firstRow="1" w:lastRow="0" w:firstColumn="1" w:lastColumn="0" w:noHBand="0" w:noVBand="1"/>
      </w:tblPr>
      <w:tblGrid>
        <w:gridCol w:w="2200"/>
        <w:gridCol w:w="1197"/>
        <w:gridCol w:w="1276"/>
        <w:gridCol w:w="1276"/>
        <w:gridCol w:w="1276"/>
        <w:gridCol w:w="1275"/>
      </w:tblGrid>
      <w:tr w:rsidR="000E0238" w14:paraId="3A19C613" w14:textId="77777777" w:rsidTr="000E0238">
        <w:trPr>
          <w:trHeight w:val="38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B5BFA" w14:textId="77777777" w:rsidR="000E0238" w:rsidRDefault="000E0238" w:rsidP="0054508B">
            <w:pPr>
              <w:jc w:val="center"/>
              <w:rPr>
                <w:b/>
                <w:bCs/>
                <w:color w:val="000000"/>
              </w:rPr>
            </w:pPr>
            <w:r>
              <w:rPr>
                <w:b/>
                <w:bCs/>
                <w:color w:val="000000"/>
              </w:rPr>
              <w:t> </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5F046AF9" w14:textId="77777777" w:rsidR="000E0238" w:rsidRDefault="000E0238" w:rsidP="0054508B">
            <w:pPr>
              <w:jc w:val="center"/>
              <w:rPr>
                <w:b/>
                <w:bCs/>
                <w:color w:val="000000"/>
              </w:rPr>
            </w:pPr>
            <w:r>
              <w:rPr>
                <w:b/>
                <w:bCs/>
                <w:color w:val="000000"/>
              </w:rPr>
              <w:t>OB</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88B4B0" w14:textId="77777777" w:rsidR="000E0238" w:rsidRDefault="000E0238" w:rsidP="0054508B">
            <w:pPr>
              <w:jc w:val="center"/>
              <w:rPr>
                <w:b/>
                <w:bCs/>
                <w:color w:val="000000"/>
              </w:rPr>
            </w:pPr>
            <w:r>
              <w:rPr>
                <w:b/>
                <w:bCs/>
                <w:color w:val="000000"/>
              </w:rPr>
              <w:t>MV</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8A2CC" w14:textId="77777777" w:rsidR="000E0238" w:rsidRDefault="000E0238" w:rsidP="0054508B">
            <w:pPr>
              <w:jc w:val="center"/>
              <w:rPr>
                <w:b/>
                <w:bCs/>
                <w:color w:val="000000"/>
              </w:rPr>
            </w:pPr>
            <w:r>
              <w:rPr>
                <w:b/>
                <w:bCs/>
                <w:color w:val="000000"/>
              </w:rPr>
              <w:t>LA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DA444D" w14:textId="77777777" w:rsidR="000E0238" w:rsidRDefault="000E0238" w:rsidP="0054508B">
            <w:pPr>
              <w:jc w:val="center"/>
              <w:rPr>
                <w:b/>
                <w:bCs/>
                <w:color w:val="000000"/>
              </w:rPr>
            </w:pPr>
            <w:r>
              <w:rPr>
                <w:b/>
                <w:bCs/>
                <w:color w:val="000000"/>
              </w:rPr>
              <w:t>HV</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7B0FCC" w14:textId="77777777" w:rsidR="000E0238" w:rsidRDefault="000E0238" w:rsidP="0054508B">
            <w:pPr>
              <w:jc w:val="center"/>
              <w:rPr>
                <w:b/>
                <w:bCs/>
                <w:color w:val="000000"/>
              </w:rPr>
            </w:pPr>
            <w:r>
              <w:rPr>
                <w:b/>
                <w:bCs/>
                <w:color w:val="000000"/>
              </w:rPr>
              <w:t>ID</w:t>
            </w:r>
          </w:p>
        </w:tc>
      </w:tr>
      <w:tr w:rsidR="000E0238" w14:paraId="260DF1B0" w14:textId="77777777" w:rsidTr="000E0238">
        <w:trPr>
          <w:trHeight w:val="3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09D08CE4" w14:textId="77777777" w:rsidR="000E0238" w:rsidRPr="000E0238" w:rsidRDefault="000E0238" w:rsidP="0054508B">
            <w:pPr>
              <w:jc w:val="center"/>
              <w:rPr>
                <w:i/>
                <w:iCs/>
                <w:color w:val="000000"/>
              </w:rPr>
            </w:pPr>
            <w:r w:rsidRPr="000E0238">
              <w:rPr>
                <w:i/>
                <w:iCs/>
                <w:color w:val="000000"/>
              </w:rPr>
              <w:t>Overconfidence</w:t>
            </w:r>
          </w:p>
        </w:tc>
        <w:tc>
          <w:tcPr>
            <w:tcW w:w="1197" w:type="dxa"/>
            <w:tcBorders>
              <w:top w:val="nil"/>
              <w:left w:val="nil"/>
              <w:bottom w:val="single" w:sz="4" w:space="0" w:color="auto"/>
              <w:right w:val="single" w:sz="4" w:space="0" w:color="auto"/>
            </w:tcBorders>
            <w:shd w:val="clear" w:color="auto" w:fill="auto"/>
            <w:vAlign w:val="center"/>
            <w:hideMark/>
          </w:tcPr>
          <w:p w14:paraId="20B9ACF8"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0E2D6B08"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7F6FC993"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950B07" w14:textId="77777777" w:rsidR="000E0238" w:rsidRDefault="000E0238" w:rsidP="0054508B">
            <w:pPr>
              <w:rPr>
                <w:rFonts w:ascii="Calibri" w:hAnsi="Calibri" w:cs="Calibri"/>
                <w:color w:val="000000"/>
              </w:rPr>
            </w:pPr>
            <w:r>
              <w:rPr>
                <w:rFonts w:ascii="Calibri"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6D50AD9" w14:textId="77777777" w:rsidR="000E0238" w:rsidRDefault="000E0238" w:rsidP="0054508B">
            <w:pPr>
              <w:jc w:val="center"/>
              <w:rPr>
                <w:color w:val="000000"/>
              </w:rPr>
            </w:pPr>
            <w:r>
              <w:rPr>
                <w:color w:val="000000"/>
              </w:rPr>
              <w:t>0,047</w:t>
            </w:r>
          </w:p>
        </w:tc>
      </w:tr>
      <w:tr w:rsidR="000E0238" w14:paraId="0FAD0E44" w14:textId="77777777" w:rsidTr="000E0238">
        <w:trPr>
          <w:trHeight w:val="3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7FFDB205" w14:textId="77777777" w:rsidR="000E0238" w:rsidRPr="000E0238" w:rsidRDefault="000E0238" w:rsidP="0054508B">
            <w:pPr>
              <w:jc w:val="center"/>
              <w:rPr>
                <w:i/>
                <w:iCs/>
                <w:color w:val="000000"/>
              </w:rPr>
            </w:pPr>
            <w:r w:rsidRPr="000E0238">
              <w:rPr>
                <w:i/>
                <w:iCs/>
                <w:color w:val="000000"/>
              </w:rPr>
              <w:t>Market Variabel</w:t>
            </w:r>
          </w:p>
        </w:tc>
        <w:tc>
          <w:tcPr>
            <w:tcW w:w="1197" w:type="dxa"/>
            <w:tcBorders>
              <w:top w:val="nil"/>
              <w:left w:val="nil"/>
              <w:bottom w:val="single" w:sz="4" w:space="0" w:color="auto"/>
              <w:right w:val="single" w:sz="4" w:space="0" w:color="auto"/>
            </w:tcBorders>
            <w:shd w:val="clear" w:color="auto" w:fill="auto"/>
            <w:vAlign w:val="center"/>
            <w:hideMark/>
          </w:tcPr>
          <w:p w14:paraId="42A355CA"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0F1EF67C"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31E2AD31"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1B08D7" w14:textId="77777777" w:rsidR="000E0238" w:rsidRDefault="000E0238" w:rsidP="0054508B">
            <w:pPr>
              <w:rPr>
                <w:rFonts w:ascii="Calibri" w:hAnsi="Calibri" w:cs="Calibri"/>
                <w:color w:val="000000"/>
              </w:rPr>
            </w:pPr>
            <w:r>
              <w:rPr>
                <w:rFonts w:ascii="Calibri"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82F0A5C" w14:textId="77777777" w:rsidR="000E0238" w:rsidRDefault="000E0238" w:rsidP="0054508B">
            <w:pPr>
              <w:jc w:val="center"/>
              <w:rPr>
                <w:color w:val="000000"/>
              </w:rPr>
            </w:pPr>
            <w:r>
              <w:rPr>
                <w:color w:val="000000"/>
              </w:rPr>
              <w:t>0,065</w:t>
            </w:r>
          </w:p>
        </w:tc>
      </w:tr>
      <w:tr w:rsidR="000E0238" w14:paraId="47B592B7" w14:textId="77777777" w:rsidTr="000E0238">
        <w:trPr>
          <w:trHeight w:val="3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7D090BEF" w14:textId="77777777" w:rsidR="000E0238" w:rsidRPr="000E0238" w:rsidRDefault="000E0238" w:rsidP="0054508B">
            <w:pPr>
              <w:jc w:val="center"/>
              <w:rPr>
                <w:i/>
                <w:iCs/>
                <w:color w:val="000000"/>
              </w:rPr>
            </w:pPr>
            <w:r w:rsidRPr="000E0238">
              <w:rPr>
                <w:i/>
                <w:iCs/>
                <w:color w:val="000000"/>
              </w:rPr>
              <w:t>Loss Aversion</w:t>
            </w:r>
          </w:p>
        </w:tc>
        <w:tc>
          <w:tcPr>
            <w:tcW w:w="1197" w:type="dxa"/>
            <w:tcBorders>
              <w:top w:val="nil"/>
              <w:left w:val="nil"/>
              <w:bottom w:val="single" w:sz="4" w:space="0" w:color="auto"/>
              <w:right w:val="single" w:sz="4" w:space="0" w:color="auto"/>
            </w:tcBorders>
            <w:shd w:val="clear" w:color="auto" w:fill="auto"/>
            <w:vAlign w:val="center"/>
            <w:hideMark/>
          </w:tcPr>
          <w:p w14:paraId="5F1BC9BB"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4816F927"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34612E6D"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3EDC99" w14:textId="77777777" w:rsidR="000E0238" w:rsidRDefault="000E0238" w:rsidP="0054508B">
            <w:pPr>
              <w:rPr>
                <w:rFonts w:ascii="Calibri" w:hAnsi="Calibri" w:cs="Calibri"/>
                <w:color w:val="000000"/>
              </w:rPr>
            </w:pPr>
            <w:r>
              <w:rPr>
                <w:rFonts w:ascii="Calibri"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79A19A9E" w14:textId="77777777" w:rsidR="000E0238" w:rsidRDefault="000E0238" w:rsidP="0054508B">
            <w:pPr>
              <w:jc w:val="center"/>
              <w:rPr>
                <w:color w:val="000000"/>
              </w:rPr>
            </w:pPr>
            <w:r>
              <w:rPr>
                <w:color w:val="000000"/>
              </w:rPr>
              <w:t>0,002</w:t>
            </w:r>
          </w:p>
        </w:tc>
      </w:tr>
      <w:tr w:rsidR="000E0238" w14:paraId="4BA63C4A" w14:textId="77777777" w:rsidTr="000E0238">
        <w:trPr>
          <w:trHeight w:val="3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1BCA3EF0" w14:textId="77777777" w:rsidR="000E0238" w:rsidRPr="000E0238" w:rsidRDefault="000E0238" w:rsidP="0054508B">
            <w:pPr>
              <w:jc w:val="center"/>
              <w:rPr>
                <w:i/>
                <w:iCs/>
                <w:color w:val="000000"/>
              </w:rPr>
            </w:pPr>
            <w:r w:rsidRPr="000E0238">
              <w:rPr>
                <w:i/>
                <w:iCs/>
                <w:color w:val="000000"/>
              </w:rPr>
              <w:t>Herding Variabel</w:t>
            </w:r>
          </w:p>
        </w:tc>
        <w:tc>
          <w:tcPr>
            <w:tcW w:w="1197" w:type="dxa"/>
            <w:tcBorders>
              <w:top w:val="nil"/>
              <w:left w:val="nil"/>
              <w:bottom w:val="single" w:sz="4" w:space="0" w:color="auto"/>
              <w:right w:val="single" w:sz="4" w:space="0" w:color="auto"/>
            </w:tcBorders>
            <w:shd w:val="clear" w:color="auto" w:fill="auto"/>
            <w:vAlign w:val="center"/>
            <w:hideMark/>
          </w:tcPr>
          <w:p w14:paraId="38DD4977"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1C5830A0"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7E4E2E28"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84DB20A" w14:textId="77777777" w:rsidR="000E0238" w:rsidRDefault="000E0238" w:rsidP="0054508B">
            <w:pPr>
              <w:rPr>
                <w:rFonts w:ascii="Calibri" w:hAnsi="Calibri" w:cs="Calibri"/>
                <w:color w:val="000000"/>
              </w:rPr>
            </w:pPr>
            <w:r>
              <w:rPr>
                <w:rFonts w:ascii="Calibri"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77B3E6B2" w14:textId="77777777" w:rsidR="000E0238" w:rsidRDefault="000E0238" w:rsidP="0054508B">
            <w:pPr>
              <w:jc w:val="center"/>
              <w:rPr>
                <w:color w:val="000000"/>
              </w:rPr>
            </w:pPr>
            <w:r>
              <w:rPr>
                <w:color w:val="000000"/>
              </w:rPr>
              <w:t>0,021</w:t>
            </w:r>
          </w:p>
        </w:tc>
      </w:tr>
      <w:tr w:rsidR="000E0238" w14:paraId="6010D977" w14:textId="77777777" w:rsidTr="0054508B">
        <w:trPr>
          <w:trHeight w:val="53"/>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4363C603" w14:textId="77777777" w:rsidR="000E0238" w:rsidRPr="000E0238" w:rsidRDefault="000E0238" w:rsidP="0054508B">
            <w:pPr>
              <w:jc w:val="center"/>
              <w:rPr>
                <w:i/>
                <w:iCs/>
                <w:color w:val="000000"/>
              </w:rPr>
            </w:pPr>
            <w:r w:rsidRPr="000E0238">
              <w:rPr>
                <w:i/>
                <w:iCs/>
                <w:color w:val="000000"/>
              </w:rPr>
              <w:lastRenderedPageBreak/>
              <w:t>Investment Decision</w:t>
            </w:r>
          </w:p>
        </w:tc>
        <w:tc>
          <w:tcPr>
            <w:tcW w:w="1197" w:type="dxa"/>
            <w:tcBorders>
              <w:top w:val="nil"/>
              <w:left w:val="nil"/>
              <w:bottom w:val="single" w:sz="4" w:space="0" w:color="auto"/>
              <w:right w:val="single" w:sz="4" w:space="0" w:color="auto"/>
            </w:tcBorders>
            <w:shd w:val="clear" w:color="auto" w:fill="auto"/>
            <w:vAlign w:val="center"/>
            <w:hideMark/>
          </w:tcPr>
          <w:p w14:paraId="65B046D7"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369A9992"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64024C5B" w14:textId="77777777" w:rsidR="000E0238" w:rsidRDefault="000E0238" w:rsidP="005450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4738227D" w14:textId="77777777" w:rsidR="000E0238" w:rsidRDefault="000E0238" w:rsidP="0054508B">
            <w:pPr>
              <w:jc w:val="cente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4F8FF0AC" w14:textId="77777777" w:rsidR="000E0238" w:rsidRDefault="000E0238" w:rsidP="0054508B">
            <w:pPr>
              <w:jc w:val="center"/>
              <w:rPr>
                <w:color w:val="000000"/>
              </w:rPr>
            </w:pPr>
            <w:r>
              <w:rPr>
                <w:color w:val="000000"/>
              </w:rPr>
              <w:t> </w:t>
            </w:r>
          </w:p>
        </w:tc>
      </w:tr>
    </w:tbl>
    <w:p w14:paraId="48ED9124" w14:textId="13FD29B8" w:rsidR="00126025" w:rsidRDefault="000E0238" w:rsidP="0054508B">
      <w:pPr>
        <w:ind w:hanging="2"/>
        <w:jc w:val="both"/>
      </w:pPr>
      <w:r>
        <w:t xml:space="preserve">Sumber: Data diolah (2022). </w:t>
      </w:r>
    </w:p>
    <w:p w14:paraId="723637E8" w14:textId="250BA4BC" w:rsidR="000E0238" w:rsidRDefault="000E0238" w:rsidP="0054508B">
      <w:pPr>
        <w:ind w:hanging="2"/>
        <w:jc w:val="both"/>
      </w:pPr>
    </w:p>
    <w:p w14:paraId="4ABB980A" w14:textId="3FD4EBFB" w:rsidR="000E0238" w:rsidRDefault="000E0238" w:rsidP="0054508B">
      <w:pPr>
        <w:ind w:hanging="2"/>
        <w:jc w:val="both"/>
        <w:rPr>
          <w:i/>
          <w:iCs/>
        </w:rPr>
      </w:pPr>
      <w:r>
        <w:t xml:space="preserve">Tabel diatas adalah hasil dari uji </w:t>
      </w:r>
      <w:r>
        <w:rPr>
          <w:i/>
          <w:iCs/>
        </w:rPr>
        <w:t xml:space="preserve">F Square. </w:t>
      </w:r>
    </w:p>
    <w:p w14:paraId="666DE1B6" w14:textId="2078E1AE" w:rsidR="000E0238" w:rsidRDefault="000E0238" w:rsidP="0054508B">
      <w:pPr>
        <w:ind w:hanging="2"/>
        <w:jc w:val="both"/>
        <w:rPr>
          <w:i/>
          <w:iCs/>
        </w:rPr>
      </w:pPr>
    </w:p>
    <w:p w14:paraId="58768C87" w14:textId="4ADB075B" w:rsidR="000E0238" w:rsidRDefault="000E0238" w:rsidP="0054508B">
      <w:pPr>
        <w:ind w:hanging="2"/>
        <w:jc w:val="center"/>
        <w:rPr>
          <w:i/>
          <w:iCs/>
        </w:rPr>
      </w:pPr>
      <w:r>
        <w:t xml:space="preserve">Tabel 9 </w:t>
      </w:r>
      <w:r>
        <w:rPr>
          <w:i/>
          <w:iCs/>
        </w:rPr>
        <w:t xml:space="preserve">Path Coefficient </w:t>
      </w:r>
    </w:p>
    <w:tbl>
      <w:tblPr>
        <w:tblW w:w="8500" w:type="dxa"/>
        <w:tblLook w:val="04A0" w:firstRow="1" w:lastRow="0" w:firstColumn="1" w:lastColumn="0" w:noHBand="0" w:noVBand="1"/>
      </w:tblPr>
      <w:tblGrid>
        <w:gridCol w:w="2200"/>
        <w:gridCol w:w="1906"/>
        <w:gridCol w:w="1843"/>
        <w:gridCol w:w="2551"/>
      </w:tblGrid>
      <w:tr w:rsidR="000E0238" w14:paraId="5E86FFCA" w14:textId="77777777" w:rsidTr="000E0238">
        <w:trPr>
          <w:trHeight w:val="34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8322B" w14:textId="77777777" w:rsidR="000E0238" w:rsidRDefault="000E0238" w:rsidP="0054508B">
            <w:pPr>
              <w:jc w:val="center"/>
              <w:rPr>
                <w:b/>
                <w:bCs/>
                <w:color w:val="000000"/>
              </w:rPr>
            </w:pPr>
            <w:r>
              <w:rPr>
                <w:b/>
                <w:bCs/>
                <w:color w:val="000000"/>
              </w:rPr>
              <w:t> </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14:paraId="0DA96CEC" w14:textId="77777777" w:rsidR="000E0238" w:rsidRDefault="000E0238" w:rsidP="0054508B">
            <w:pPr>
              <w:jc w:val="center"/>
              <w:rPr>
                <w:b/>
                <w:bCs/>
                <w:color w:val="000000"/>
              </w:rPr>
            </w:pPr>
            <w:r>
              <w:rPr>
                <w:b/>
                <w:bCs/>
                <w:color w:val="000000"/>
              </w:rPr>
              <w:t>Sample mean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7C45048" w14:textId="77777777" w:rsidR="000E0238" w:rsidRDefault="000E0238" w:rsidP="0054508B">
            <w:pPr>
              <w:jc w:val="center"/>
              <w:rPr>
                <w:b/>
                <w:bCs/>
                <w:color w:val="000000"/>
              </w:rPr>
            </w:pPr>
            <w:r>
              <w:rPr>
                <w:b/>
                <w:bCs/>
                <w:color w:val="000000"/>
              </w:rPr>
              <w:t>P Values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148BCFE" w14:textId="77777777" w:rsidR="000E0238" w:rsidRDefault="000E0238" w:rsidP="0054508B">
            <w:pPr>
              <w:jc w:val="center"/>
              <w:rPr>
                <w:b/>
                <w:bCs/>
                <w:color w:val="000000"/>
              </w:rPr>
            </w:pPr>
            <w:r>
              <w:rPr>
                <w:b/>
                <w:bCs/>
                <w:color w:val="000000"/>
              </w:rPr>
              <w:t>Keterangan</w:t>
            </w:r>
          </w:p>
        </w:tc>
      </w:tr>
      <w:tr w:rsidR="000E0238" w14:paraId="2E433799" w14:textId="77777777" w:rsidTr="000E0238">
        <w:trPr>
          <w:trHeight w:val="3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7C0FC5F7" w14:textId="77777777" w:rsidR="000E0238" w:rsidRPr="000E0238" w:rsidRDefault="000E0238" w:rsidP="0054508B">
            <w:pPr>
              <w:jc w:val="center"/>
              <w:rPr>
                <w:i/>
                <w:iCs/>
                <w:color w:val="000000"/>
              </w:rPr>
            </w:pPr>
            <w:r w:rsidRPr="000E0238">
              <w:rPr>
                <w:i/>
                <w:iCs/>
                <w:color w:val="000000"/>
              </w:rPr>
              <w:t>Overconfidence</w:t>
            </w:r>
          </w:p>
        </w:tc>
        <w:tc>
          <w:tcPr>
            <w:tcW w:w="1906" w:type="dxa"/>
            <w:tcBorders>
              <w:top w:val="nil"/>
              <w:left w:val="nil"/>
              <w:bottom w:val="single" w:sz="4" w:space="0" w:color="auto"/>
              <w:right w:val="single" w:sz="4" w:space="0" w:color="auto"/>
            </w:tcBorders>
            <w:shd w:val="clear" w:color="auto" w:fill="auto"/>
            <w:vAlign w:val="center"/>
            <w:hideMark/>
          </w:tcPr>
          <w:p w14:paraId="042A9B61" w14:textId="77777777" w:rsidR="000E0238" w:rsidRDefault="000E0238" w:rsidP="0054508B">
            <w:pPr>
              <w:jc w:val="center"/>
              <w:rPr>
                <w:color w:val="000000"/>
              </w:rPr>
            </w:pPr>
            <w:r>
              <w:rPr>
                <w:color w:val="000000"/>
              </w:rPr>
              <w:t>0,172</w:t>
            </w:r>
          </w:p>
        </w:tc>
        <w:tc>
          <w:tcPr>
            <w:tcW w:w="1843" w:type="dxa"/>
            <w:tcBorders>
              <w:top w:val="nil"/>
              <w:left w:val="nil"/>
              <w:bottom w:val="single" w:sz="4" w:space="0" w:color="auto"/>
              <w:right w:val="single" w:sz="4" w:space="0" w:color="auto"/>
            </w:tcBorders>
            <w:shd w:val="clear" w:color="auto" w:fill="auto"/>
            <w:vAlign w:val="center"/>
            <w:hideMark/>
          </w:tcPr>
          <w:p w14:paraId="71979B72" w14:textId="77777777" w:rsidR="000E0238" w:rsidRDefault="000E0238" w:rsidP="0054508B">
            <w:pPr>
              <w:jc w:val="center"/>
              <w:rPr>
                <w:color w:val="000000"/>
              </w:rPr>
            </w:pPr>
            <w:r>
              <w:rPr>
                <w:color w:val="000000"/>
              </w:rPr>
              <w:t xml:space="preserve">0,019 </w:t>
            </w:r>
          </w:p>
        </w:tc>
        <w:tc>
          <w:tcPr>
            <w:tcW w:w="2551" w:type="dxa"/>
            <w:tcBorders>
              <w:top w:val="nil"/>
              <w:left w:val="nil"/>
              <w:bottom w:val="single" w:sz="4" w:space="0" w:color="auto"/>
              <w:right w:val="single" w:sz="4" w:space="0" w:color="auto"/>
            </w:tcBorders>
            <w:shd w:val="clear" w:color="auto" w:fill="auto"/>
            <w:vAlign w:val="center"/>
            <w:hideMark/>
          </w:tcPr>
          <w:p w14:paraId="603361FE" w14:textId="77777777" w:rsidR="000E0238" w:rsidRDefault="000E0238" w:rsidP="0054508B">
            <w:pPr>
              <w:jc w:val="center"/>
              <w:rPr>
                <w:color w:val="000000"/>
              </w:rPr>
            </w:pPr>
            <w:r>
              <w:rPr>
                <w:color w:val="000000"/>
              </w:rPr>
              <w:t>Signifikan Positif</w:t>
            </w:r>
          </w:p>
        </w:tc>
      </w:tr>
      <w:tr w:rsidR="000E0238" w14:paraId="2CD7F645" w14:textId="77777777" w:rsidTr="000E0238">
        <w:trPr>
          <w:trHeight w:val="36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3B8B8C1" w14:textId="77777777" w:rsidR="000E0238" w:rsidRPr="000E0238" w:rsidRDefault="000E0238" w:rsidP="0054508B">
            <w:pPr>
              <w:jc w:val="center"/>
              <w:rPr>
                <w:i/>
                <w:iCs/>
                <w:color w:val="000000"/>
              </w:rPr>
            </w:pPr>
            <w:r w:rsidRPr="000E0238">
              <w:rPr>
                <w:i/>
                <w:iCs/>
                <w:color w:val="000000"/>
              </w:rPr>
              <w:t>Market Variabel</w:t>
            </w:r>
          </w:p>
        </w:tc>
        <w:tc>
          <w:tcPr>
            <w:tcW w:w="1906" w:type="dxa"/>
            <w:tcBorders>
              <w:top w:val="nil"/>
              <w:left w:val="nil"/>
              <w:bottom w:val="single" w:sz="4" w:space="0" w:color="auto"/>
              <w:right w:val="single" w:sz="4" w:space="0" w:color="auto"/>
            </w:tcBorders>
            <w:shd w:val="clear" w:color="auto" w:fill="auto"/>
            <w:vAlign w:val="center"/>
            <w:hideMark/>
          </w:tcPr>
          <w:p w14:paraId="4094AB97" w14:textId="77777777" w:rsidR="000E0238" w:rsidRDefault="000E0238" w:rsidP="0054508B">
            <w:pPr>
              <w:jc w:val="center"/>
              <w:rPr>
                <w:color w:val="000000"/>
              </w:rPr>
            </w:pPr>
            <w:r>
              <w:rPr>
                <w:color w:val="000000"/>
              </w:rPr>
              <w:t>0,068</w:t>
            </w:r>
          </w:p>
        </w:tc>
        <w:tc>
          <w:tcPr>
            <w:tcW w:w="1843" w:type="dxa"/>
            <w:tcBorders>
              <w:top w:val="nil"/>
              <w:left w:val="nil"/>
              <w:bottom w:val="single" w:sz="4" w:space="0" w:color="auto"/>
              <w:right w:val="single" w:sz="4" w:space="0" w:color="auto"/>
            </w:tcBorders>
            <w:shd w:val="clear" w:color="auto" w:fill="auto"/>
            <w:vAlign w:val="center"/>
            <w:hideMark/>
          </w:tcPr>
          <w:p w14:paraId="228793C7" w14:textId="77777777" w:rsidR="000E0238" w:rsidRDefault="000E0238" w:rsidP="0054508B">
            <w:pPr>
              <w:jc w:val="center"/>
              <w:rPr>
                <w:color w:val="000000"/>
              </w:rPr>
            </w:pPr>
            <w:r>
              <w:rPr>
                <w:color w:val="000000"/>
              </w:rPr>
              <w:t xml:space="preserve">0,542 </w:t>
            </w:r>
          </w:p>
        </w:tc>
        <w:tc>
          <w:tcPr>
            <w:tcW w:w="2551" w:type="dxa"/>
            <w:tcBorders>
              <w:top w:val="nil"/>
              <w:left w:val="nil"/>
              <w:bottom w:val="single" w:sz="4" w:space="0" w:color="auto"/>
              <w:right w:val="single" w:sz="4" w:space="0" w:color="auto"/>
            </w:tcBorders>
            <w:shd w:val="clear" w:color="auto" w:fill="auto"/>
            <w:vAlign w:val="center"/>
            <w:hideMark/>
          </w:tcPr>
          <w:p w14:paraId="463CFD8D" w14:textId="77777777" w:rsidR="000E0238" w:rsidRDefault="000E0238" w:rsidP="0054508B">
            <w:pPr>
              <w:jc w:val="center"/>
              <w:rPr>
                <w:color w:val="000000"/>
              </w:rPr>
            </w:pPr>
            <w:r>
              <w:rPr>
                <w:color w:val="000000"/>
              </w:rPr>
              <w:t>Tidak Signifikan Positif</w:t>
            </w:r>
          </w:p>
        </w:tc>
      </w:tr>
      <w:tr w:rsidR="000E0238" w14:paraId="38A75A15" w14:textId="77777777" w:rsidTr="000E0238">
        <w:trPr>
          <w:trHeight w:val="38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740F8C0E" w14:textId="77777777" w:rsidR="000E0238" w:rsidRPr="000E0238" w:rsidRDefault="000E0238" w:rsidP="0054508B">
            <w:pPr>
              <w:jc w:val="center"/>
              <w:rPr>
                <w:i/>
                <w:iCs/>
                <w:color w:val="000000"/>
              </w:rPr>
            </w:pPr>
            <w:r w:rsidRPr="000E0238">
              <w:rPr>
                <w:i/>
                <w:iCs/>
                <w:color w:val="000000"/>
              </w:rPr>
              <w:t>Loss Aversion</w:t>
            </w:r>
          </w:p>
        </w:tc>
        <w:tc>
          <w:tcPr>
            <w:tcW w:w="1906" w:type="dxa"/>
            <w:tcBorders>
              <w:top w:val="nil"/>
              <w:left w:val="nil"/>
              <w:bottom w:val="single" w:sz="4" w:space="0" w:color="auto"/>
              <w:right w:val="single" w:sz="4" w:space="0" w:color="auto"/>
            </w:tcBorders>
            <w:shd w:val="clear" w:color="auto" w:fill="auto"/>
            <w:vAlign w:val="center"/>
            <w:hideMark/>
          </w:tcPr>
          <w:p w14:paraId="137CF0DF" w14:textId="77777777" w:rsidR="000E0238" w:rsidRDefault="000E0238" w:rsidP="0054508B">
            <w:pPr>
              <w:jc w:val="center"/>
              <w:rPr>
                <w:color w:val="000000"/>
              </w:rPr>
            </w:pPr>
            <w:r>
              <w:rPr>
                <w:color w:val="000000"/>
              </w:rPr>
              <w:t>0,326</w:t>
            </w:r>
          </w:p>
        </w:tc>
        <w:tc>
          <w:tcPr>
            <w:tcW w:w="1843" w:type="dxa"/>
            <w:tcBorders>
              <w:top w:val="nil"/>
              <w:left w:val="nil"/>
              <w:bottom w:val="single" w:sz="4" w:space="0" w:color="auto"/>
              <w:right w:val="single" w:sz="4" w:space="0" w:color="auto"/>
            </w:tcBorders>
            <w:shd w:val="clear" w:color="auto" w:fill="auto"/>
            <w:vAlign w:val="center"/>
            <w:hideMark/>
          </w:tcPr>
          <w:p w14:paraId="3B31512F" w14:textId="77777777" w:rsidR="000E0238" w:rsidRDefault="000E0238" w:rsidP="0054508B">
            <w:pPr>
              <w:jc w:val="center"/>
              <w:rPr>
                <w:color w:val="000000"/>
              </w:rPr>
            </w:pPr>
            <w:r>
              <w:rPr>
                <w:color w:val="000000"/>
              </w:rPr>
              <w:t xml:space="preserve">0,000 </w:t>
            </w:r>
          </w:p>
        </w:tc>
        <w:tc>
          <w:tcPr>
            <w:tcW w:w="2551" w:type="dxa"/>
            <w:tcBorders>
              <w:top w:val="nil"/>
              <w:left w:val="nil"/>
              <w:bottom w:val="single" w:sz="4" w:space="0" w:color="auto"/>
              <w:right w:val="single" w:sz="4" w:space="0" w:color="auto"/>
            </w:tcBorders>
            <w:shd w:val="clear" w:color="auto" w:fill="auto"/>
            <w:vAlign w:val="center"/>
            <w:hideMark/>
          </w:tcPr>
          <w:p w14:paraId="6E045E6C" w14:textId="77777777" w:rsidR="000E0238" w:rsidRDefault="000E0238" w:rsidP="0054508B">
            <w:pPr>
              <w:jc w:val="center"/>
              <w:rPr>
                <w:color w:val="000000"/>
              </w:rPr>
            </w:pPr>
            <w:r>
              <w:rPr>
                <w:color w:val="000000"/>
              </w:rPr>
              <w:t>Signifikan Positif</w:t>
            </w:r>
          </w:p>
        </w:tc>
      </w:tr>
      <w:tr w:rsidR="000E0238" w14:paraId="448C3922" w14:textId="77777777" w:rsidTr="000E0238">
        <w:trPr>
          <w:trHeight w:val="40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0737B36B" w14:textId="77777777" w:rsidR="000E0238" w:rsidRPr="000E0238" w:rsidRDefault="000E0238" w:rsidP="0054508B">
            <w:pPr>
              <w:jc w:val="center"/>
              <w:rPr>
                <w:i/>
                <w:iCs/>
                <w:color w:val="000000"/>
              </w:rPr>
            </w:pPr>
            <w:r w:rsidRPr="000E0238">
              <w:rPr>
                <w:i/>
                <w:iCs/>
                <w:color w:val="000000"/>
              </w:rPr>
              <w:t>Herding Variabel</w:t>
            </w:r>
          </w:p>
        </w:tc>
        <w:tc>
          <w:tcPr>
            <w:tcW w:w="1906" w:type="dxa"/>
            <w:tcBorders>
              <w:top w:val="nil"/>
              <w:left w:val="nil"/>
              <w:bottom w:val="single" w:sz="4" w:space="0" w:color="auto"/>
              <w:right w:val="single" w:sz="4" w:space="0" w:color="auto"/>
            </w:tcBorders>
            <w:shd w:val="clear" w:color="auto" w:fill="auto"/>
            <w:vAlign w:val="center"/>
            <w:hideMark/>
          </w:tcPr>
          <w:p w14:paraId="7EEAD6E6" w14:textId="77777777" w:rsidR="000E0238" w:rsidRDefault="000E0238" w:rsidP="0054508B">
            <w:pPr>
              <w:jc w:val="center"/>
              <w:rPr>
                <w:color w:val="000000"/>
              </w:rPr>
            </w:pPr>
            <w:r>
              <w:rPr>
                <w:color w:val="000000"/>
              </w:rPr>
              <w:t>0,243</w:t>
            </w:r>
          </w:p>
        </w:tc>
        <w:tc>
          <w:tcPr>
            <w:tcW w:w="1843" w:type="dxa"/>
            <w:tcBorders>
              <w:top w:val="nil"/>
              <w:left w:val="nil"/>
              <w:bottom w:val="single" w:sz="4" w:space="0" w:color="auto"/>
              <w:right w:val="single" w:sz="4" w:space="0" w:color="auto"/>
            </w:tcBorders>
            <w:shd w:val="clear" w:color="auto" w:fill="auto"/>
            <w:vAlign w:val="center"/>
            <w:hideMark/>
          </w:tcPr>
          <w:p w14:paraId="12433D41" w14:textId="77777777" w:rsidR="000E0238" w:rsidRDefault="000E0238" w:rsidP="0054508B">
            <w:pPr>
              <w:jc w:val="center"/>
              <w:rPr>
                <w:color w:val="000000"/>
              </w:rPr>
            </w:pPr>
            <w:r>
              <w:rPr>
                <w:color w:val="000000"/>
              </w:rPr>
              <w:t xml:space="preserve">0,000 </w:t>
            </w:r>
          </w:p>
        </w:tc>
        <w:tc>
          <w:tcPr>
            <w:tcW w:w="2551" w:type="dxa"/>
            <w:tcBorders>
              <w:top w:val="nil"/>
              <w:left w:val="nil"/>
              <w:bottom w:val="single" w:sz="4" w:space="0" w:color="auto"/>
              <w:right w:val="single" w:sz="4" w:space="0" w:color="auto"/>
            </w:tcBorders>
            <w:shd w:val="clear" w:color="auto" w:fill="auto"/>
            <w:vAlign w:val="center"/>
            <w:hideMark/>
          </w:tcPr>
          <w:p w14:paraId="3891984B" w14:textId="77777777" w:rsidR="000E0238" w:rsidRDefault="000E0238" w:rsidP="0054508B">
            <w:pPr>
              <w:jc w:val="center"/>
              <w:rPr>
                <w:color w:val="000000"/>
              </w:rPr>
            </w:pPr>
            <w:r>
              <w:rPr>
                <w:color w:val="000000"/>
              </w:rPr>
              <w:t>Signifikan Positif</w:t>
            </w:r>
          </w:p>
        </w:tc>
      </w:tr>
    </w:tbl>
    <w:p w14:paraId="4FB5FEE8" w14:textId="0D976188" w:rsidR="000E0238" w:rsidRDefault="000E0238" w:rsidP="0054508B">
      <w:pPr>
        <w:ind w:hanging="2"/>
        <w:jc w:val="both"/>
      </w:pPr>
      <w:r>
        <w:t>Sumber: Data diolah (2022).</w:t>
      </w:r>
    </w:p>
    <w:p w14:paraId="03855243" w14:textId="2CB17C21" w:rsidR="000E0238" w:rsidRDefault="000E0238" w:rsidP="0054508B">
      <w:pPr>
        <w:ind w:hanging="2"/>
        <w:jc w:val="both"/>
      </w:pPr>
    </w:p>
    <w:p w14:paraId="2FF3C2C6" w14:textId="28DB3192" w:rsidR="000E0238" w:rsidRDefault="000E0238" w:rsidP="0054508B">
      <w:pPr>
        <w:ind w:hanging="2"/>
        <w:jc w:val="both"/>
        <w:rPr>
          <w:lang w:val="en-US"/>
        </w:rPr>
      </w:pPr>
      <w:r>
        <w:rPr>
          <w:lang w:val="en-US"/>
        </w:rPr>
        <w:tab/>
      </w:r>
      <w:r>
        <w:rPr>
          <w:lang w:val="en-US"/>
        </w:rPr>
        <w:tab/>
      </w:r>
      <w:r w:rsidRPr="003E7AE4">
        <w:rPr>
          <w:lang w:val="en-US"/>
        </w:rPr>
        <w:t xml:space="preserve">Tabel </w:t>
      </w:r>
      <w:r>
        <w:rPr>
          <w:lang w:val="en-US"/>
        </w:rPr>
        <w:t>9</w:t>
      </w:r>
      <w:r w:rsidRPr="003E7AE4">
        <w:rPr>
          <w:lang w:val="en-US"/>
        </w:rPr>
        <w:t xml:space="preserve"> menunjukkan </w:t>
      </w:r>
      <w:r w:rsidRPr="003E7AE4">
        <w:rPr>
          <w:i/>
          <w:iCs/>
          <w:lang w:val="en-US"/>
        </w:rPr>
        <w:t>P Values</w:t>
      </w:r>
      <w:r w:rsidRPr="003E7AE4">
        <w:rPr>
          <w:lang w:val="en-US"/>
        </w:rPr>
        <w:t xml:space="preserve"> dari </w:t>
      </w:r>
      <w:r w:rsidRPr="003E7AE4">
        <w:rPr>
          <w:i/>
          <w:iCs/>
          <w:lang w:val="en-US"/>
        </w:rPr>
        <w:t>overconfidence</w:t>
      </w:r>
      <w:r w:rsidRPr="003E7AE4">
        <w:rPr>
          <w:lang w:val="en-US"/>
        </w:rPr>
        <w:t xml:space="preserve"> sebesar 0,0</w:t>
      </w:r>
      <w:r>
        <w:rPr>
          <w:lang w:val="en-US"/>
        </w:rPr>
        <w:t>19</w:t>
      </w:r>
      <w:r w:rsidRPr="003E7AE4">
        <w:rPr>
          <w:lang w:val="en-US"/>
        </w:rPr>
        <w:t xml:space="preserve"> dimana variabel dengan </w:t>
      </w:r>
      <w:r w:rsidRPr="003E7AE4">
        <w:rPr>
          <w:i/>
          <w:iCs/>
          <w:lang w:val="en-US"/>
        </w:rPr>
        <w:t>P Values</w:t>
      </w:r>
      <w:r w:rsidRPr="003E7AE4">
        <w:rPr>
          <w:lang w:val="en-US"/>
        </w:rPr>
        <w:t xml:space="preserve"> &lt;  0,05 adalah variabel yang signifikan. Selain itu, di tabel atas juga ditunjukkan </w:t>
      </w:r>
      <w:r w:rsidRPr="003E7AE4">
        <w:rPr>
          <w:i/>
          <w:iCs/>
          <w:lang w:val="en-US"/>
        </w:rPr>
        <w:t xml:space="preserve">Sample Mean </w:t>
      </w:r>
      <w:r w:rsidRPr="003E7AE4">
        <w:rPr>
          <w:lang w:val="en-US"/>
        </w:rPr>
        <w:t xml:space="preserve">dari </w:t>
      </w:r>
      <w:r w:rsidRPr="003E7AE4">
        <w:rPr>
          <w:i/>
          <w:iCs/>
          <w:lang w:val="en-US"/>
        </w:rPr>
        <w:t xml:space="preserve">overconfidence </w:t>
      </w:r>
      <w:r w:rsidRPr="003E7AE4">
        <w:rPr>
          <w:lang w:val="en-US"/>
        </w:rPr>
        <w:t>adalah 0,</w:t>
      </w:r>
      <w:r>
        <w:rPr>
          <w:lang w:val="en-US"/>
        </w:rPr>
        <w:t>172</w:t>
      </w:r>
      <w:r w:rsidRPr="003E7AE4">
        <w:rPr>
          <w:lang w:val="en-US"/>
        </w:rPr>
        <w:t xml:space="preserve">. Maka dari itu, </w:t>
      </w:r>
      <w:r w:rsidRPr="003E7AE4">
        <w:rPr>
          <w:i/>
          <w:iCs/>
          <w:lang w:val="en-US"/>
        </w:rPr>
        <w:t xml:space="preserve">overconfidence </w:t>
      </w:r>
      <w:r w:rsidRPr="003E7AE4">
        <w:rPr>
          <w:lang w:val="en-US"/>
        </w:rPr>
        <w:t xml:space="preserve">signifikan positif terhadap </w:t>
      </w:r>
      <w:r w:rsidRPr="003E7AE4">
        <w:rPr>
          <w:i/>
          <w:iCs/>
          <w:lang w:val="en-US"/>
        </w:rPr>
        <w:t xml:space="preserve">investment decision. </w:t>
      </w:r>
      <w:r w:rsidRPr="00EB1548">
        <w:rPr>
          <w:lang w:val="en-US"/>
        </w:rPr>
        <w:t xml:space="preserve">Alasan </w:t>
      </w:r>
      <w:r w:rsidRPr="00EB1548">
        <w:rPr>
          <w:i/>
          <w:iCs/>
          <w:lang w:val="en-US"/>
        </w:rPr>
        <w:t xml:space="preserve">overconfidence </w:t>
      </w:r>
      <w:r w:rsidRPr="00EB1548">
        <w:rPr>
          <w:lang w:val="en-US"/>
        </w:rPr>
        <w:t>signifikan adalah karena semakin orang tersebut memiliki pengetahuan yang banyak t</w:t>
      </w:r>
      <w:r>
        <w:rPr>
          <w:lang w:val="en-US"/>
        </w:rPr>
        <w:t>e</w:t>
      </w:r>
      <w:r w:rsidRPr="00EB1548">
        <w:rPr>
          <w:lang w:val="en-US"/>
        </w:rPr>
        <w:t>ntang investasi maka orang tersebut akan semakin ingin dalam melakukan investasi karena merasa mereka kompeten.</w:t>
      </w:r>
      <w:r>
        <w:rPr>
          <w:lang w:val="en-US"/>
        </w:rPr>
        <w:t xml:space="preserve"> </w:t>
      </w:r>
      <w:r w:rsidRPr="003E7AE4">
        <w:rPr>
          <w:lang w:val="en-US"/>
        </w:rPr>
        <w:t xml:space="preserve">Hal ini sejalur dengan penelitian </w:t>
      </w:r>
      <w:r w:rsidRPr="003E7AE4">
        <w:rPr>
          <w:lang w:val="en-US"/>
        </w:rPr>
        <w:fldChar w:fldCharType="begin" w:fldLock="1"/>
      </w:r>
      <w:r w:rsidRPr="003E7AE4">
        <w:rPr>
          <w:lang w:val="en-US"/>
        </w:rPr>
        <w:instrText>ADDIN CSL_CITATION {"citationItems":[{"id":"ITEM-1","itemData":{"DOI":"10.24912/jmieb.v2i1.998","ISSN":"2579-6224","abstract":"Konsep behavioral finance menyimpulkan bahwa keputusan investasi yang dilakukan oleh investor lebih mempertimbangkan aspek-aspek non-ekonomi terutama aspek psikologis yang dapat mempegaruhi perilaku investor. Studi ini bertujuan mencari bukti pengaruh kompetensi,overconfidence investor bersama dengan variabel kontrol faktor demografi (jenis kelamin, usia, pendidikan, dan pendapatan)terhadap keputusan investasi investor individu. Data dikumpulkan melalui kuesioner dikirimkan kepada 150 responden investor individu di Jakarta  dan kembali serta dapat diolah 78 kuesioner. Data dianalisis dengan menggunakan analisis path dan regresi berganda guna menguji hipotesis. Hasil studi menunjukkan kompetensi dan overconfidence signifikan positif mempengaruhi keputusan investasi. Sementara pendidikan investor individu merupakan faktor yang paling mempengaruhi keputusan investor individu.investor yang pendidikannya tinggi memiliki pengetahuan yang lebih banyak mengenai pergerakan saham dan lebih berani dalam mengambil resiko sehingga pengambilan keputusannya dalam berinvestasi lebih besar dibandingkan dengan investor yang pendidikannya lebih rendah","author":[{"dropping-particle":"","family":"Tanusdjaja","given":"Hendang","non-dropping-particle":"","parse-names":false,"suffix":""}],"container-title":"Jurnal Muara Ilmu Ekonomi dan Bisnis","id":"ITEM-1","issue":"1","issued":{"date-parts":[["2018"]]},"page":"234","title":"Keputusan Investasi Investor Individu Berdasarkan Kompetensi, Overconfidence, Dan Pendidikan.","type":"article-journal","volume":"2"},"uris":["http://www.mendeley.com/documents/?uuid=06bd3a59-c3e7-44dc-afe0-a56a9eff65ba"]}],"mendeley":{"formattedCitation":"(Tanusdjaja, 2018)","plainTextFormattedCitation":"(Tanusdjaja, 2018)","previouslyFormattedCitation":"(Tanusdjaja, 2018)"},"properties":{"noteIndex":0},"schema":"https://github.com/citation-style-language/schema/raw/master/csl-citation.json"}</w:instrText>
      </w:r>
      <w:r w:rsidRPr="003E7AE4">
        <w:rPr>
          <w:lang w:val="en-US"/>
        </w:rPr>
        <w:fldChar w:fldCharType="separate"/>
      </w:r>
      <w:r w:rsidRPr="003E7AE4">
        <w:rPr>
          <w:noProof/>
          <w:lang w:val="en-US"/>
        </w:rPr>
        <w:t>(Tanusdjaja, 2018)</w:t>
      </w:r>
      <w:r w:rsidRPr="003E7AE4">
        <w:rPr>
          <w:lang w:val="en-US"/>
        </w:rPr>
        <w:fldChar w:fldCharType="end"/>
      </w:r>
      <w:r w:rsidRPr="003E7AE4">
        <w:rPr>
          <w:lang w:val="en-US"/>
        </w:rPr>
        <w:t xml:space="preserve"> dan </w:t>
      </w:r>
      <w:r w:rsidRPr="003E7AE4">
        <w:rPr>
          <w:lang w:val="en-US"/>
        </w:rPr>
        <w:fldChar w:fldCharType="begin" w:fldLock="1"/>
      </w:r>
      <w:r w:rsidRPr="003E7AE4">
        <w:rPr>
          <w:lang w:val="en-US"/>
        </w:rPr>
        <w:instrText>ADDIN CSL_CITATION {"citationItems":[{"id":"ITEM-1","itemData":{"DOI":"10.20885/ajie.vol4.iss2.art6","ISSN":"24773824","abstract":"Nowadays Investors often make investment decision irrationally. The decision is often based on their judgment that is far away from rational assumption. When investors face risky situation , there are some objectivities, emotions, and other psychological factors that usually effect their decision making. This purpose of study is to examine the effect of illusions of control, risk tolerance, overconfidence and emotion on investment decision making among investors in yogyakarta. Sample of this study is the investors who are 17 until 40 years old and investing in stocks. This study used purposive, convenience and snowball sampling method. There are 86 respondents taken from questionnaire. To test hypotheses, this study employs descriptive analysis and multiple regression analysis. Moreover, by performing multiple regression analysis, this study found that illusions of control does not have a negative significant while overconfidence has a positive significant and emotion has a negative significant influance to the investment decision.","author":[{"dropping-particle":"","family":"Kartini","given":"Kartini","non-dropping-particle":"","parse-names":false,"suffix":""},{"dropping-particle":"","family":"Nugraha","given":"Nuris Firmansyah","non-dropping-particle":"","parse-names":false,"suffix":""}],"container-title":"Ajie","id":"ITEM-1","issue":"2","issued":{"date-parts":[["2015"]]},"page":"114-122","title":"Pengaruh Illusions of Control, Overconfidence Dan Emotion Terhadap Pengambilan Keputusan Investasi Pada Investor Di Yogyakarta","type":"article-journal","volume":"4"},"uris":["http://www.mendeley.com/documents/?uuid=42bfb2d4-a989-419f-a5e6-a0580a86a317"]}],"mendeley":{"formattedCitation":"(Kartini &amp; Nugraha, 2015)","plainTextFormattedCitation":"(Kartini &amp; Nugraha, 2015)","previouslyFormattedCitation":"(Kartini &amp; Nugraha, 2015)"},"properties":{"noteIndex":0},"schema":"https://github.com/citation-style-language/schema/raw/master/csl-citation.json"}</w:instrText>
      </w:r>
      <w:r w:rsidRPr="003E7AE4">
        <w:rPr>
          <w:lang w:val="en-US"/>
        </w:rPr>
        <w:fldChar w:fldCharType="separate"/>
      </w:r>
      <w:r w:rsidRPr="003E7AE4">
        <w:rPr>
          <w:noProof/>
          <w:lang w:val="en-US"/>
        </w:rPr>
        <w:t>(Kartini &amp; Nugraha, 2015)</w:t>
      </w:r>
      <w:r w:rsidRPr="003E7AE4">
        <w:rPr>
          <w:lang w:val="en-US"/>
        </w:rPr>
        <w:fldChar w:fldCharType="end"/>
      </w:r>
      <w:r w:rsidRPr="003E7AE4">
        <w:rPr>
          <w:lang w:val="en-US"/>
        </w:rPr>
        <w:t xml:space="preserve"> yang menyatakan </w:t>
      </w:r>
      <w:r w:rsidRPr="003E7AE4">
        <w:rPr>
          <w:i/>
          <w:iCs/>
          <w:lang w:val="en-US"/>
        </w:rPr>
        <w:t xml:space="preserve">overconfidence </w:t>
      </w:r>
      <w:r w:rsidRPr="003E7AE4">
        <w:rPr>
          <w:lang w:val="en-US"/>
        </w:rPr>
        <w:t xml:space="preserve">berpengaruh signifikan positif terhadap </w:t>
      </w:r>
      <w:r w:rsidRPr="003E7AE4">
        <w:rPr>
          <w:i/>
          <w:iCs/>
          <w:lang w:val="en-US"/>
        </w:rPr>
        <w:t>investment decision</w:t>
      </w:r>
      <w:r w:rsidRPr="003E7AE4">
        <w:rPr>
          <w:lang w:val="en-US"/>
        </w:rPr>
        <w:t>. Maka dari itu, H1 penelitian ini diterima.</w:t>
      </w:r>
    </w:p>
    <w:p w14:paraId="6A71B435" w14:textId="37EDED4A" w:rsidR="000E0238" w:rsidRPr="003E7AE4" w:rsidRDefault="000E0238" w:rsidP="0054508B">
      <w:pPr>
        <w:jc w:val="both"/>
        <w:rPr>
          <w:lang w:val="en-US"/>
        </w:rPr>
      </w:pPr>
      <w:r>
        <w:rPr>
          <w:lang w:val="en-US"/>
        </w:rPr>
        <w:tab/>
      </w:r>
      <w:r w:rsidRPr="003E7AE4">
        <w:rPr>
          <w:lang w:val="en-US"/>
        </w:rPr>
        <w:t xml:space="preserve">Tabel </w:t>
      </w:r>
      <w:r>
        <w:rPr>
          <w:lang w:val="en-US"/>
        </w:rPr>
        <w:t>9</w:t>
      </w:r>
      <w:r w:rsidRPr="003E7AE4">
        <w:rPr>
          <w:lang w:val="en-US"/>
        </w:rPr>
        <w:t xml:space="preserve"> menunjukkan </w:t>
      </w:r>
      <w:r w:rsidRPr="003E7AE4">
        <w:rPr>
          <w:i/>
          <w:iCs/>
          <w:lang w:val="en-US"/>
        </w:rPr>
        <w:t>P Values</w:t>
      </w:r>
      <w:r w:rsidRPr="003E7AE4">
        <w:rPr>
          <w:lang w:val="en-US"/>
        </w:rPr>
        <w:t xml:space="preserve"> dari </w:t>
      </w:r>
      <w:r w:rsidRPr="003E7AE4">
        <w:rPr>
          <w:i/>
          <w:iCs/>
          <w:lang w:val="en-US"/>
        </w:rPr>
        <w:t>market variable</w:t>
      </w:r>
      <w:r w:rsidRPr="003E7AE4">
        <w:rPr>
          <w:lang w:val="en-US"/>
        </w:rPr>
        <w:t xml:space="preserve"> sebesar 0,</w:t>
      </w:r>
      <w:r>
        <w:rPr>
          <w:lang w:val="en-US"/>
        </w:rPr>
        <w:t>542</w:t>
      </w:r>
      <w:r w:rsidRPr="003E7AE4">
        <w:rPr>
          <w:lang w:val="en-US"/>
        </w:rPr>
        <w:t xml:space="preserve"> dimana variabel dengan </w:t>
      </w:r>
      <w:r w:rsidRPr="003E7AE4">
        <w:rPr>
          <w:i/>
          <w:iCs/>
          <w:lang w:val="en-US"/>
        </w:rPr>
        <w:t>P Values</w:t>
      </w:r>
      <w:r w:rsidRPr="003E7AE4">
        <w:rPr>
          <w:lang w:val="en-US"/>
        </w:rPr>
        <w:t xml:space="preserve"> &gt; 0,05 adalah variabel yang tidak signifikan. Selain itu, di tabel atas juga ditunjukkan </w:t>
      </w:r>
      <w:r w:rsidRPr="003E7AE4">
        <w:rPr>
          <w:i/>
          <w:iCs/>
          <w:lang w:val="en-US"/>
        </w:rPr>
        <w:t xml:space="preserve">Sample Mean </w:t>
      </w:r>
      <w:r w:rsidRPr="003E7AE4">
        <w:rPr>
          <w:lang w:val="en-US"/>
        </w:rPr>
        <w:t xml:space="preserve">dari </w:t>
      </w:r>
      <w:r w:rsidRPr="003E7AE4">
        <w:rPr>
          <w:i/>
          <w:iCs/>
          <w:lang w:val="en-US"/>
        </w:rPr>
        <w:t xml:space="preserve">market variable </w:t>
      </w:r>
      <w:r w:rsidRPr="003E7AE4">
        <w:rPr>
          <w:lang w:val="en-US"/>
        </w:rPr>
        <w:t>adalah 0,0</w:t>
      </w:r>
      <w:r>
        <w:rPr>
          <w:lang w:val="en-US"/>
        </w:rPr>
        <w:t>68</w:t>
      </w:r>
      <w:r w:rsidRPr="003E7AE4">
        <w:rPr>
          <w:lang w:val="en-US"/>
        </w:rPr>
        <w:t xml:space="preserve">. Maka dari itu, </w:t>
      </w:r>
      <w:r w:rsidRPr="003E7AE4">
        <w:rPr>
          <w:i/>
          <w:iCs/>
          <w:lang w:val="en-US"/>
        </w:rPr>
        <w:t xml:space="preserve">market variable </w:t>
      </w:r>
      <w:r w:rsidRPr="003E7AE4">
        <w:rPr>
          <w:lang w:val="en-US"/>
        </w:rPr>
        <w:t>tidak</w:t>
      </w:r>
      <w:r w:rsidRPr="003E7AE4">
        <w:rPr>
          <w:i/>
          <w:iCs/>
          <w:lang w:val="en-US"/>
        </w:rPr>
        <w:t xml:space="preserve"> </w:t>
      </w:r>
      <w:r w:rsidRPr="003E7AE4">
        <w:rPr>
          <w:lang w:val="en-US"/>
        </w:rPr>
        <w:t xml:space="preserve">signifikan positif terhadap </w:t>
      </w:r>
      <w:r w:rsidRPr="003E7AE4">
        <w:rPr>
          <w:i/>
          <w:iCs/>
          <w:lang w:val="en-US"/>
        </w:rPr>
        <w:t>investment decision</w:t>
      </w:r>
      <w:r w:rsidRPr="00463E7D">
        <w:rPr>
          <w:i/>
          <w:iCs/>
          <w:lang w:val="en-US"/>
        </w:rPr>
        <w:t xml:space="preserve">. </w:t>
      </w:r>
      <w:r w:rsidRPr="00463E7D">
        <w:rPr>
          <w:lang w:val="en-US"/>
        </w:rPr>
        <w:t>Alasan</w:t>
      </w:r>
      <w:r w:rsidRPr="00463E7D">
        <w:rPr>
          <w:i/>
          <w:iCs/>
          <w:lang w:val="en-US"/>
        </w:rPr>
        <w:t xml:space="preserve"> market variable </w:t>
      </w:r>
      <w:r w:rsidRPr="00463E7D">
        <w:rPr>
          <w:lang w:val="en-US"/>
        </w:rPr>
        <w:t xml:space="preserve">tidak signifikan adalah </w:t>
      </w:r>
      <w:r w:rsidRPr="00463E7D">
        <w:rPr>
          <w:i/>
          <w:iCs/>
          <w:lang w:val="en-US"/>
        </w:rPr>
        <w:t>market variable</w:t>
      </w:r>
      <w:r w:rsidRPr="00463E7D">
        <w:rPr>
          <w:lang w:val="en-US"/>
        </w:rPr>
        <w:t xml:space="preserve"> merupakan variabel eksternal atau dari luar bukan dari dalam, sehingga sulit untuk diprediksi dan dikontrol. Maka banyak yang mengganggap </w:t>
      </w:r>
      <w:r w:rsidRPr="00463E7D">
        <w:rPr>
          <w:i/>
          <w:iCs/>
          <w:lang w:val="en-US"/>
        </w:rPr>
        <w:t>market variable</w:t>
      </w:r>
      <w:r w:rsidRPr="00463E7D">
        <w:rPr>
          <w:lang w:val="en-US"/>
        </w:rPr>
        <w:t xml:space="preserve"> tidak menjadi acuan prioritas mereka dalam memilih saham yang mereka ingin investasikan.</w:t>
      </w:r>
      <w:r>
        <w:rPr>
          <w:lang w:val="en-US"/>
        </w:rPr>
        <w:t xml:space="preserve"> </w:t>
      </w:r>
      <w:r w:rsidRPr="003E7AE4">
        <w:rPr>
          <w:lang w:val="en-US"/>
        </w:rPr>
        <w:t xml:space="preserve">Hal ini berbanding terbalik dengan penelitian </w:t>
      </w:r>
      <w:r w:rsidRPr="003E7AE4">
        <w:rPr>
          <w:lang w:val="en-US"/>
        </w:rPr>
        <w:fldChar w:fldCharType="begin" w:fldLock="1"/>
      </w:r>
      <w:r>
        <w:rPr>
          <w:lang w:val="en-US"/>
        </w:rPr>
        <w:instrText>ADDIN CSL_CITATION {"citationItems":[{"id":"ITEM-1","itemData":{"author":[{"dropping-particle":"","family":"Cao","given":"Minh Man","non-dropping-particle":"","parse-names":false,"suffix":""},{"dropping-particle":"","family":"Nguyen","given":"Nhu-Ty","non-dropping-particle":"","parse-names":false,"suffix":""},{"dropping-particle":"","family":"Tran","given":"Thanh-Tuyen","non-dropping-particle":"","parse-names":false,"suffix":""}],"container-title":"Journal of Asian Finance, Economics and Business","id":"ITEM-1","issue":"3","issued":{"date-parts":[["2021"]]},"page":"9","title":"Behavioral Factors on Individual Investors' Decision Making and Investment Performance: A Survey from the Vietnam Stock Market","type":"article-journal","volume":"8"},"uris":["http://www.mendeley.com/documents/?uuid=3a84f507-1875-3b05-971a-0937e3685d5c"]}],"mendeley":{"formattedCitation":"(Cao et al., 2021)","plainTextFormattedCitation":"(Cao et al., 2021)","previouslyFormattedCitation":"(Cao et al., 2021)"},"properties":{"noteIndex":0},"schema":"https://github.com/citation-style-language/schema/raw/master/csl-citation.json"}</w:instrText>
      </w:r>
      <w:r w:rsidRPr="003E7AE4">
        <w:rPr>
          <w:lang w:val="en-US"/>
        </w:rPr>
        <w:fldChar w:fldCharType="separate"/>
      </w:r>
      <w:r w:rsidRPr="00DC62E4">
        <w:rPr>
          <w:noProof/>
          <w:lang w:val="en-US"/>
        </w:rPr>
        <w:t>(Cao et al., 2021)</w:t>
      </w:r>
      <w:r w:rsidRPr="003E7AE4">
        <w:rPr>
          <w:lang w:val="en-US"/>
        </w:rPr>
        <w:fldChar w:fldCharType="end"/>
      </w:r>
      <w:r w:rsidRPr="003E7AE4">
        <w:rPr>
          <w:lang w:val="en-US"/>
        </w:rPr>
        <w:t xml:space="preserve">. Maka dari itu, H2 penelitian ini tidak diterima. </w:t>
      </w:r>
    </w:p>
    <w:p w14:paraId="5D676F41" w14:textId="534112E1" w:rsidR="000E0238" w:rsidRPr="003E7AE4" w:rsidRDefault="000E0238" w:rsidP="0054508B">
      <w:pPr>
        <w:jc w:val="both"/>
        <w:rPr>
          <w:lang w:val="en-US"/>
        </w:rPr>
      </w:pPr>
      <w:r>
        <w:rPr>
          <w:lang w:val="en-US"/>
        </w:rPr>
        <w:tab/>
        <w:t>T</w:t>
      </w:r>
      <w:r w:rsidRPr="003E7AE4">
        <w:rPr>
          <w:lang w:val="en-US"/>
        </w:rPr>
        <w:t xml:space="preserve">abel </w:t>
      </w:r>
      <w:r>
        <w:rPr>
          <w:lang w:val="en-US"/>
        </w:rPr>
        <w:t>9</w:t>
      </w:r>
      <w:r w:rsidRPr="003E7AE4">
        <w:rPr>
          <w:lang w:val="en-US"/>
        </w:rPr>
        <w:t xml:space="preserve"> menunjukkan </w:t>
      </w:r>
      <w:r w:rsidRPr="003E7AE4">
        <w:rPr>
          <w:i/>
          <w:iCs/>
          <w:lang w:val="en-US"/>
        </w:rPr>
        <w:t>P Values</w:t>
      </w:r>
      <w:r w:rsidRPr="003E7AE4">
        <w:rPr>
          <w:lang w:val="en-US"/>
        </w:rPr>
        <w:t xml:space="preserve"> dari </w:t>
      </w:r>
      <w:r w:rsidRPr="003E7AE4">
        <w:rPr>
          <w:i/>
          <w:iCs/>
          <w:lang w:val="en-US"/>
        </w:rPr>
        <w:t>loss aversion</w:t>
      </w:r>
      <w:r w:rsidRPr="003E7AE4">
        <w:rPr>
          <w:lang w:val="en-US"/>
        </w:rPr>
        <w:t xml:space="preserve"> sebesar 0,</w:t>
      </w:r>
      <w:r>
        <w:rPr>
          <w:lang w:val="en-US"/>
        </w:rPr>
        <w:t>000</w:t>
      </w:r>
      <w:r w:rsidRPr="003E7AE4">
        <w:rPr>
          <w:lang w:val="en-US"/>
        </w:rPr>
        <w:t xml:space="preserve"> dimana variabel dengan </w:t>
      </w:r>
      <w:r w:rsidRPr="003E7AE4">
        <w:rPr>
          <w:i/>
          <w:iCs/>
          <w:lang w:val="en-US"/>
        </w:rPr>
        <w:t>P Values</w:t>
      </w:r>
      <w:r w:rsidRPr="003E7AE4">
        <w:rPr>
          <w:lang w:val="en-US"/>
        </w:rPr>
        <w:t xml:space="preserve"> </w:t>
      </w:r>
      <w:r>
        <w:rPr>
          <w:lang w:val="en-US"/>
        </w:rPr>
        <w:t>&lt;</w:t>
      </w:r>
      <w:r w:rsidRPr="003E7AE4">
        <w:rPr>
          <w:lang w:val="en-US"/>
        </w:rPr>
        <w:t xml:space="preserve"> 0,05 adalah variabel yang signifikan. Selain itu, di tabel atas juga ditunjukkan </w:t>
      </w:r>
      <w:r w:rsidRPr="003E7AE4">
        <w:rPr>
          <w:i/>
          <w:iCs/>
          <w:lang w:val="en-US"/>
        </w:rPr>
        <w:t xml:space="preserve">Sample Mean </w:t>
      </w:r>
      <w:r w:rsidRPr="003E7AE4">
        <w:rPr>
          <w:lang w:val="en-US"/>
        </w:rPr>
        <w:t xml:space="preserve">dari </w:t>
      </w:r>
      <w:r w:rsidRPr="003E7AE4">
        <w:rPr>
          <w:i/>
          <w:iCs/>
          <w:lang w:val="en-US"/>
        </w:rPr>
        <w:t xml:space="preserve">loss aversion </w:t>
      </w:r>
      <w:r w:rsidRPr="003E7AE4">
        <w:rPr>
          <w:lang w:val="en-US"/>
        </w:rPr>
        <w:t>adalah 0,</w:t>
      </w:r>
      <w:r>
        <w:rPr>
          <w:lang w:val="en-US"/>
        </w:rPr>
        <w:t>326</w:t>
      </w:r>
      <w:r w:rsidRPr="003E7AE4">
        <w:rPr>
          <w:lang w:val="en-US"/>
        </w:rPr>
        <w:t xml:space="preserve">. Maka dari itu, </w:t>
      </w:r>
      <w:r w:rsidRPr="003E7AE4">
        <w:rPr>
          <w:i/>
          <w:iCs/>
          <w:lang w:val="en-US"/>
        </w:rPr>
        <w:t xml:space="preserve">loss aversion </w:t>
      </w:r>
      <w:r w:rsidRPr="003E7AE4">
        <w:rPr>
          <w:lang w:val="en-US"/>
        </w:rPr>
        <w:t xml:space="preserve">signifikan </w:t>
      </w:r>
      <w:r>
        <w:rPr>
          <w:lang w:val="en-US"/>
        </w:rPr>
        <w:t>pofitif</w:t>
      </w:r>
      <w:r w:rsidRPr="003E7AE4">
        <w:rPr>
          <w:lang w:val="en-US"/>
        </w:rPr>
        <w:t xml:space="preserve"> terhadap </w:t>
      </w:r>
      <w:r w:rsidRPr="003E7AE4">
        <w:rPr>
          <w:i/>
          <w:iCs/>
          <w:lang w:val="en-US"/>
        </w:rPr>
        <w:t>investment decision.</w:t>
      </w:r>
      <w:r w:rsidRPr="003E7AE4">
        <w:rPr>
          <w:lang w:val="en-US"/>
        </w:rPr>
        <w:t xml:space="preserve"> </w:t>
      </w:r>
      <w:r w:rsidRPr="008C55BE">
        <w:rPr>
          <w:lang w:val="en-US"/>
        </w:rPr>
        <w:t xml:space="preserve">Alasan </w:t>
      </w:r>
      <w:r w:rsidRPr="008C55BE">
        <w:rPr>
          <w:i/>
          <w:iCs/>
          <w:lang w:val="en-US"/>
        </w:rPr>
        <w:t xml:space="preserve">loss aversion </w:t>
      </w:r>
      <w:r w:rsidRPr="008C55BE">
        <w:rPr>
          <w:lang w:val="en-US"/>
        </w:rPr>
        <w:t xml:space="preserve">signifikan adalah investor terutama mahasiswa takut akan terjadinya kerugian, karena investor mahasiswa cenderung tidak memiliki modal yang banyak untuk diinvestasikan ke saham. Hasil ini sejalur dengan penelitian </w:t>
      </w:r>
      <w:r>
        <w:rPr>
          <w:lang w:val="en-US"/>
        </w:rPr>
        <w:fldChar w:fldCharType="begin" w:fldLock="1"/>
      </w:r>
      <w:r>
        <w:rPr>
          <w:lang w:val="en-US"/>
        </w:rPr>
        <w:instrText>ADDIN CSL_CITATION {"citationItems":[{"id":"ITEM-1","itemData":{"DOI":"10.36778/jesya.v4i2.403","ISSN":"2614-3259","abstract":"Perkembangan ekonomi global yang semakin maju dan cepat akibat adanya perkembangan teknologi menyebabkan kegiatan berinvestasi semakin dipermudah. Hal tersebut membuat minat investasi di Indonesia selama empat tahun terakhir berkembang sangat pesat. Akan tetapi, peningkatan jumlah investor dan banyaknya keuntungan yang ditawarkan tidak menggambarkan secara nyata kinerja investasi para investor itu sendiri. Kinerja investasi yang baik juga memiliki korelasi kuat dengan pengambilan keputusan investasi yang baik dan rasional.  Seorang investor yang baik biasanya akan membuat suatu keputusan investasi yang rasional, tetapi nyatanya para investor sering kali membuat keputusan investasi yang buruk akibat pengaruh faktor psikologis dalam diri mereka sendiri. Sebagai contohnya, pada masa pandemi COVID-19 ini, IHSG Indonesia bahkan seluruh negara mengalami penurunan drastis akibat kepanikan para investor. Dari contoh tersebut dapat kita ketahui bahwa peran faktor psikologis sangatlah penting.\r Penelitian ini dibuat dengan tujuan untuk mencari tahu dan menguji faktor-faktor behavioural finance yang memiliki pengaruh kepada para investor di Kepulauan Riau dalam proses pengambilan keputusan investasi. Faktor-faktor behavioural finance yang diuji pada penelitian ini adalah representativeness bias, availability bias, overconfidence bias, loss aversion bias, dan anchoring and adjustment bias. Sampel yang digunakan sebagai bahan pengujian berjumlah 133 responden yang merupakan investor aktif di Kepulauan Riau. Hasil pengujian menunjukkan bahwa, variabel loss aversion dan anchoring &amp; adjustment bias berpengaruh positif terhadap proses pengambilan keputusan investasi para investor di Kepulauan Riau, sedangkan variabel representativeness bias, overconfidence, dan availability bias tidak memiliki pengaruh yang signifikan.","author":[{"dropping-particle":"","family":"Candy","given":"Candy","non-dropping-particle":"","parse-names":false,"suffix":""},{"dropping-particle":"","family":"Vincent","given":"Kellen","non-dropping-particle":"","parse-names":false,"suffix":""}],"container-title":"Jesya (Jurnal Ekonomi &amp; Ekonomi Syariah)","id":"ITEM-1","issue":"2","issued":{"date-parts":[["2021"]]},"page":"864-873","title":"Analisis Pengaruh Behavioural Finance Terhadap Pengambilan Keputusan Investasi Investor di Kepulauan Riau","type":"article-journal","volume":"4"},"uris":["http://www.mendeley.com/documents/?uuid=4f92effa-5d65-4c89-86ee-111971152938"]}],"mendeley":{"formattedCitation":"(Candy &amp; Vincent, 2021)","plainTextFormattedCitation":"(Candy &amp; Vincent, 2021)","previouslyFormattedCitation":"(Candy &amp; Vincent, 2021)"},"properties":{"noteIndex":0},"schema":"https://github.com/citation-style-language/schema/raw/master/csl-citation.json"}</w:instrText>
      </w:r>
      <w:r>
        <w:rPr>
          <w:lang w:val="en-US"/>
        </w:rPr>
        <w:fldChar w:fldCharType="separate"/>
      </w:r>
      <w:r w:rsidRPr="008C55BE">
        <w:rPr>
          <w:noProof/>
          <w:lang w:val="en-US"/>
        </w:rPr>
        <w:t>(Candy &amp; Vincent, 2021)</w:t>
      </w:r>
      <w:r>
        <w:rPr>
          <w:lang w:val="en-US"/>
        </w:rPr>
        <w:fldChar w:fldCharType="end"/>
      </w:r>
      <w:r w:rsidRPr="008C55BE">
        <w:rPr>
          <w:lang w:val="en-US"/>
        </w:rPr>
        <w:t xml:space="preserve"> dan </w:t>
      </w:r>
      <w:r>
        <w:rPr>
          <w:lang w:val="en-US"/>
        </w:rPr>
        <w:fldChar w:fldCharType="begin" w:fldLock="1"/>
      </w:r>
      <w:r>
        <w:rPr>
          <w:lang w:val="en-US"/>
        </w:rPr>
        <w:instrText>ADDIN CSL_CITATION {"citationItems":[{"id":"ITEM-1","itemData":{"DOI":"10.26623/jreb.v13i3.2863","ISSN":"1979-4800","abstract":"&lt;em&gt;&lt;span&gt;Behavioral finance&lt;/span&gt;&lt;/em&gt;&lt;span&gt; muncul akibat pasar yang tidak efisien, sehingga menimbulkan anomali pasar. &lt;em&gt;Behavioral finance&lt;/em&gt; lebih mengarah pada perilaku investor yang tidak rasional terhadap keputusannya. Investor yang berada di pasar yang tidak efisien, dapat mengambil &lt;em&gt;abnormal return&lt;/em&gt;. Perilaku tersebut dipengaruhi oleh informasi yang diterima oleh investor. Perilaku tersebut bisa berbagai macam, seperti; &lt;em&gt;overconfidence, regret aversion, loss aversion, &lt;/em&gt;dan &lt;em&gt;herding bias. &lt;/em&gt;Penelitian ini bertujuan untuk menganalisis pengaruh &lt;em&gt;overconfidence, regret aversion, loss aversion, &lt;/em&gt;dan &lt;em&gt;herding bias&lt;/em&gt; terhadap keputusan investasi di Indonesia. Data yang dikumpulkan sebanyak 120 responden yang memiliki pengalaman berinvestasi di pasar modal. Teknik sampling yang digunakan pada penelitian ini adalah Teknik &lt;em&gt;purposive sampling&lt;/em&gt;. Ada dua tahapan untuk melakukan analisis, yaitu Pengujian Model Pengukuran dan pengujian Model Struktural. Pengujian stattistik dalam penelitian ini berupa SEM (&lt;em&gt;Simultaneous Equation Model&lt;/em&gt;) yang dibantu dengan menggunakan aplikasi &lt;em&gt;smartPLS. &lt;/em&gt;Pada penelitian ini ditemukan &lt;em&gt;overconfidence, regret aversion, loss aversion, dan herding bias&lt;/em&gt; berpengaruh signifikan terhadap keputusan investasi secara parsial.&lt;/span&gt;","author":[{"dropping-particle":"","family":"Addinpujoartanto","given":"Nur Ariefin","non-dropping-particle":"","parse-names":false,"suffix":""},{"dropping-particle":"","family":"Darmawan","given":"Surya","non-dropping-particle":"","parse-names":false,"suffix":""}],"container-title":"Jurnal Riset Ekonomi dan Bisnis","id":"ITEM-1","issue":"3","issued":{"date-parts":[["2020"]]},"page":"175","title":"Pengaruh Overconfidence, Regret Aversion, Loss Aversion, Dan Herding Bias Terhadap Keputusan Investasi Di Indonesia.","type":"article-journal","volume":"13"},"uris":["http://www.mendeley.com/documents/?uuid=0de6e81c-9eb4-44ba-9cd9-228ee644f8e7"]}],"mendeley":{"formattedCitation":"(Addinpujoartanto &amp; Darmawan, 2020)","plainTextFormattedCitation":"(Addinpujoartanto &amp; Darmawan, 2020)","previouslyFormattedCitation":"(Addinpujoartanto &amp; Darmawan, 2020)"},"properties":{"noteIndex":0},"schema":"https://github.com/citation-style-language/schema/raw/master/csl-citation.json"}</w:instrText>
      </w:r>
      <w:r>
        <w:rPr>
          <w:lang w:val="en-US"/>
        </w:rPr>
        <w:fldChar w:fldCharType="separate"/>
      </w:r>
      <w:r w:rsidRPr="008C55BE">
        <w:rPr>
          <w:noProof/>
          <w:lang w:val="en-US"/>
        </w:rPr>
        <w:t>(Addinpujoartanto &amp; Darmawan, 2020)</w:t>
      </w:r>
      <w:r>
        <w:rPr>
          <w:lang w:val="en-US"/>
        </w:rPr>
        <w:fldChar w:fldCharType="end"/>
      </w:r>
      <w:r w:rsidRPr="008C55BE">
        <w:rPr>
          <w:lang w:val="en-US"/>
        </w:rPr>
        <w:t xml:space="preserve"> yang menunjukkan </w:t>
      </w:r>
      <w:r w:rsidRPr="008C55BE">
        <w:rPr>
          <w:i/>
          <w:iCs/>
          <w:lang w:val="en-US"/>
        </w:rPr>
        <w:t xml:space="preserve">loss aversion </w:t>
      </w:r>
      <w:r w:rsidRPr="008C55BE">
        <w:rPr>
          <w:lang w:val="en-US"/>
        </w:rPr>
        <w:t>signifikan. Maka dari itu, H3 penelitian ini diterima.</w:t>
      </w:r>
      <w:r w:rsidRPr="003E7AE4">
        <w:rPr>
          <w:lang w:val="en-US"/>
        </w:rPr>
        <w:t xml:space="preserve"> </w:t>
      </w:r>
    </w:p>
    <w:p w14:paraId="387FEB00" w14:textId="4EF12B64" w:rsidR="000E0238" w:rsidRDefault="000E0238" w:rsidP="0054508B">
      <w:pPr>
        <w:jc w:val="both"/>
        <w:rPr>
          <w:lang w:val="id-ID"/>
        </w:rPr>
      </w:pPr>
      <w:r>
        <w:rPr>
          <w:lang w:val="en-US"/>
        </w:rPr>
        <w:tab/>
      </w:r>
      <w:r w:rsidRPr="003E7AE4">
        <w:rPr>
          <w:lang w:val="en-US"/>
        </w:rPr>
        <w:t xml:space="preserve">Tabel </w:t>
      </w:r>
      <w:r>
        <w:rPr>
          <w:lang w:val="en-US"/>
        </w:rPr>
        <w:t>9</w:t>
      </w:r>
      <w:r w:rsidRPr="003E7AE4">
        <w:rPr>
          <w:lang w:val="en-US"/>
        </w:rPr>
        <w:t xml:space="preserve"> menunjukkan </w:t>
      </w:r>
      <w:r w:rsidRPr="003E7AE4">
        <w:rPr>
          <w:i/>
          <w:iCs/>
          <w:lang w:val="en-US"/>
        </w:rPr>
        <w:t>P Values</w:t>
      </w:r>
      <w:r w:rsidRPr="003E7AE4">
        <w:rPr>
          <w:lang w:val="en-US"/>
        </w:rPr>
        <w:t xml:space="preserve"> dari </w:t>
      </w:r>
      <w:r w:rsidRPr="003E7AE4">
        <w:rPr>
          <w:i/>
          <w:iCs/>
          <w:lang w:val="en-US"/>
        </w:rPr>
        <w:t>herding variable</w:t>
      </w:r>
      <w:r w:rsidRPr="003E7AE4">
        <w:rPr>
          <w:lang w:val="en-US"/>
        </w:rPr>
        <w:t xml:space="preserve"> sebesar 0,</w:t>
      </w:r>
      <w:r>
        <w:rPr>
          <w:lang w:val="en-US"/>
        </w:rPr>
        <w:t>000</w:t>
      </w:r>
      <w:r w:rsidRPr="003E7AE4">
        <w:rPr>
          <w:lang w:val="en-US"/>
        </w:rPr>
        <w:t xml:space="preserve"> dimana variabel dengan </w:t>
      </w:r>
      <w:r w:rsidRPr="003E7AE4">
        <w:rPr>
          <w:i/>
          <w:iCs/>
          <w:lang w:val="en-US"/>
        </w:rPr>
        <w:t>P Values</w:t>
      </w:r>
      <w:r w:rsidRPr="003E7AE4">
        <w:rPr>
          <w:lang w:val="en-US"/>
        </w:rPr>
        <w:t xml:space="preserve"> </w:t>
      </w:r>
      <w:r>
        <w:rPr>
          <w:lang w:val="en-US"/>
        </w:rPr>
        <w:t>&lt;</w:t>
      </w:r>
      <w:r w:rsidRPr="003E7AE4">
        <w:rPr>
          <w:lang w:val="en-US"/>
        </w:rPr>
        <w:t xml:space="preserve"> 0,05 adalah variabel yang signifikan. Selain itu, di tabel atas juga ditunjukkan </w:t>
      </w:r>
      <w:r w:rsidRPr="003E7AE4">
        <w:rPr>
          <w:i/>
          <w:iCs/>
          <w:lang w:val="en-US"/>
        </w:rPr>
        <w:t xml:space="preserve">Sample Mean </w:t>
      </w:r>
      <w:r w:rsidRPr="003E7AE4">
        <w:rPr>
          <w:lang w:val="en-US"/>
        </w:rPr>
        <w:t xml:space="preserve">dari </w:t>
      </w:r>
      <w:r w:rsidRPr="003E7AE4">
        <w:rPr>
          <w:i/>
          <w:iCs/>
          <w:lang w:val="en-US"/>
        </w:rPr>
        <w:t xml:space="preserve">herding variable </w:t>
      </w:r>
      <w:r w:rsidRPr="003E7AE4">
        <w:rPr>
          <w:lang w:val="en-US"/>
        </w:rPr>
        <w:t>adalah 0,</w:t>
      </w:r>
      <w:r>
        <w:rPr>
          <w:lang w:val="en-US"/>
        </w:rPr>
        <w:t>243</w:t>
      </w:r>
      <w:r w:rsidRPr="003E7AE4">
        <w:rPr>
          <w:lang w:val="en-US"/>
        </w:rPr>
        <w:t xml:space="preserve">. Maka dari itu, </w:t>
      </w:r>
      <w:r w:rsidRPr="003E7AE4">
        <w:rPr>
          <w:i/>
          <w:iCs/>
          <w:lang w:val="en-US"/>
        </w:rPr>
        <w:t xml:space="preserve">herding variable </w:t>
      </w:r>
      <w:r w:rsidRPr="003E7AE4">
        <w:rPr>
          <w:lang w:val="en-US"/>
        </w:rPr>
        <w:t xml:space="preserve">signifikan </w:t>
      </w:r>
      <w:r>
        <w:rPr>
          <w:lang w:val="en-US"/>
        </w:rPr>
        <w:t>positif</w:t>
      </w:r>
      <w:r w:rsidRPr="003E7AE4">
        <w:rPr>
          <w:lang w:val="en-US"/>
        </w:rPr>
        <w:t xml:space="preserve"> terhadap </w:t>
      </w:r>
      <w:r w:rsidRPr="003E7AE4">
        <w:rPr>
          <w:i/>
          <w:iCs/>
          <w:lang w:val="en-US"/>
        </w:rPr>
        <w:t xml:space="preserve">investment decision. </w:t>
      </w:r>
      <w:r w:rsidRPr="00365F8C">
        <w:rPr>
          <w:lang w:val="en-US"/>
        </w:rPr>
        <w:t xml:space="preserve">Alasan </w:t>
      </w:r>
      <w:r w:rsidRPr="00365F8C">
        <w:rPr>
          <w:i/>
          <w:iCs/>
          <w:lang w:val="en-US"/>
        </w:rPr>
        <w:t xml:space="preserve">herding variable </w:t>
      </w:r>
      <w:r w:rsidRPr="00365F8C">
        <w:rPr>
          <w:lang w:val="en-US"/>
        </w:rPr>
        <w:t xml:space="preserve">signifikan adalah investor cenderung melakukan investasi berdasarkan orang </w:t>
      </w:r>
      <w:r w:rsidRPr="00365F8C">
        <w:rPr>
          <w:lang w:val="en-US"/>
        </w:rPr>
        <w:lastRenderedPageBreak/>
        <w:t xml:space="preserve">lain, karena jika hanya dari analisis pribadi ataupun pengetahuan pribadi, informasi yang didapatkan cenderung lebih sedikit. Hasil ini sejalur dengan penelitian </w:t>
      </w:r>
      <w:r w:rsidRPr="00365F8C">
        <w:rPr>
          <w:lang w:val="en-US"/>
        </w:rPr>
        <w:fldChar w:fldCharType="begin" w:fldLock="1"/>
      </w:r>
      <w:r>
        <w:rPr>
          <w:lang w:val="en-US"/>
        </w:rPr>
        <w:instrText>ADDIN CSL_CITATION {"citationItems":[{"id":"ITEM-1","itemData":{"DOI":"10.24036/jea.v1i4.168","abstract":"This study aims to determine whether cognitive dissonance bias, overconfidence bias and herding bias have a significant effect on stock investment decision making partially and simultaneously. the sample in this study were students of the Faculty of Economics, Padang State University. The sampling technique was simple random sampling . A total of 133 questionnaires were returned in complete condition and processed. by using multiple linear regression techniques, the results show that cognitive dissonance bias and overconfidence bias do not affect stock investment decisions. Herding bias has a positive and significant influence on stock investment decision making.","author":[{"dropping-particle":"","family":"Afriani","given":"Dila","non-dropping-particle":"","parse-names":false,"suffix":""},{"dropping-particle":"","family":"Halmawati","given":"Halmawati","non-dropping-particle":"","parse-names":false,"suffix":""}],"container-title":"Jurnal Eksplorasi Akuntansi","id":"ITEM-1","issue":"4","issued":{"date-parts":[["2019"]]},"page":"1650-1665","title":"Pengaruh Cognitive Dissonance Bias, Overconfidence Bias Dan Herding Bias Terhadap Pengambilan Keputusan Investasi","type":"article-journal","volume":"1"},"uris":["http://www.mendeley.com/documents/?uuid=dd2d0db2-0126-4c50-a334-65214fccd68e"]}],"mendeley":{"formattedCitation":"(Afriani &amp; Halmawati, 2019)","plainTextFormattedCitation":"(Afriani &amp; Halmawati, 2019)","previouslyFormattedCitation":"(Afriani &amp; Halmawati, 2019)"},"properties":{"noteIndex":0},"schema":"https://github.com/citation-style-language/schema/raw/master/csl-citation.json"}</w:instrText>
      </w:r>
      <w:r w:rsidRPr="00365F8C">
        <w:rPr>
          <w:lang w:val="en-US"/>
        </w:rPr>
        <w:fldChar w:fldCharType="separate"/>
      </w:r>
      <w:r w:rsidRPr="00365F8C">
        <w:rPr>
          <w:noProof/>
          <w:lang w:val="en-US"/>
        </w:rPr>
        <w:t>(Afriani &amp; Halmawati, 2019)</w:t>
      </w:r>
      <w:r w:rsidRPr="00365F8C">
        <w:rPr>
          <w:lang w:val="en-US"/>
        </w:rPr>
        <w:fldChar w:fldCharType="end"/>
      </w:r>
      <w:r w:rsidRPr="00365F8C">
        <w:rPr>
          <w:lang w:val="en-US"/>
        </w:rPr>
        <w:t xml:space="preserve">  dan</w:t>
      </w:r>
      <w:r>
        <w:rPr>
          <w:lang w:val="en-US"/>
        </w:rPr>
        <w:t xml:space="preserve"> </w:t>
      </w:r>
      <w:r>
        <w:rPr>
          <w:lang w:val="en-US"/>
        </w:rPr>
        <w:fldChar w:fldCharType="begin" w:fldLock="1"/>
      </w:r>
      <w:r>
        <w:rPr>
          <w:lang w:val="en-US"/>
        </w:rPr>
        <w:instrText>ADDIN CSL_CITATION {"citationItems":[{"id":"ITEM-1","itemData":{"abstract":"This research aimed to examine the effect of accounting information, risk perception, and herding on investors' investment decisions in the capital market. A quantitative method was employed by the authors in this research. The researchers utilized questionnaires to collect the data. There were 96 investor respondents who participated as a research sample in this study. The respondents in this study are investors registered in securities companies in the capital market and several investment galleries. The researchers used SPSS as statistical test software to process research data. Meanwhile, the reliability and validity tests were used by researchers to test whether the research questionnaire was valid and reliable. The researchers conducted hypothesis testing, multiple linear regression analysis, and classical assumption test as research analysis methods. The findings of this study show that investors' investment decisions in the capital market are positively influenced by herding and accounting information. Meanwhile, investors' investment decisions in the capital market are not significantly influenced by perceived risk.","author":[{"dropping-particle":"","family":"Permata","given":"Chika Yanda","non-dropping-particle":"","parse-names":false,"suffix":""},{"dropping-particle":"","family":"Mulyani","given":"Erly","non-dropping-particle":"","parse-names":false,"suffix":""}],"container-title":"Jurnal Eksplorasi Akuntansi (JEA)","id":"ITEM-1","issue":"2","issued":{"date-parts":[["2022"]]},"page":"311-323","title":"Pengaruh Informasi Akuntansi, Risk Perception dan Herding terhadap Keputusan Investasi","type":"article-journal","volume":"4"},"uris":["http://www.mendeley.com/documents/?uuid=1f32de7d-5035-4d90-9174-1f54eaf03a5f"]}],"mendeley":{"formattedCitation":"(Permata &amp; Mulyani, 2022)","plainTextFormattedCitation":"(Permata &amp; Mulyani, 2022)","previouslyFormattedCitation":"(Permata &amp; Mulyani, 2022)"},"properties":{"noteIndex":0},"schema":"https://github.com/citation-style-language/schema/raw/master/csl-citation.json"}</w:instrText>
      </w:r>
      <w:r>
        <w:rPr>
          <w:lang w:val="en-US"/>
        </w:rPr>
        <w:fldChar w:fldCharType="separate"/>
      </w:r>
      <w:r w:rsidRPr="00365F8C">
        <w:rPr>
          <w:noProof/>
          <w:lang w:val="en-US"/>
        </w:rPr>
        <w:t>(Permata &amp; Mulyani, 2022)</w:t>
      </w:r>
      <w:r>
        <w:rPr>
          <w:lang w:val="en-US"/>
        </w:rPr>
        <w:fldChar w:fldCharType="end"/>
      </w:r>
      <w:r w:rsidRPr="00365F8C">
        <w:rPr>
          <w:lang w:val="en-US"/>
        </w:rPr>
        <w:t xml:space="preserve">. </w:t>
      </w:r>
      <w:proofErr w:type="gramStart"/>
      <w:r w:rsidRPr="00365F8C">
        <w:rPr>
          <w:lang w:val="en-US"/>
        </w:rPr>
        <w:t>Maka dari itu, H4 penelitian ini diterima.</w:t>
      </w:r>
      <w:proofErr w:type="gramEnd"/>
    </w:p>
    <w:p w14:paraId="1C1F7F65" w14:textId="77777777" w:rsidR="0054508B" w:rsidRPr="0054508B" w:rsidRDefault="0054508B" w:rsidP="0054508B">
      <w:pPr>
        <w:jc w:val="both"/>
        <w:rPr>
          <w:lang w:val="id-ID"/>
        </w:rPr>
      </w:pPr>
    </w:p>
    <w:p w14:paraId="11DD90D8" w14:textId="77777777" w:rsidR="002B4141" w:rsidRPr="00ED08B9" w:rsidRDefault="00092A9E" w:rsidP="0054508B">
      <w:pPr>
        <w:pStyle w:val="Heading1"/>
        <w:numPr>
          <w:ilvl w:val="0"/>
          <w:numId w:val="2"/>
        </w:numPr>
        <w:spacing w:before="0" w:after="0"/>
        <w:ind w:hanging="2"/>
        <w:jc w:val="left"/>
        <w:rPr>
          <w:smallCaps w:val="0"/>
        </w:rPr>
      </w:pPr>
      <w:r w:rsidRPr="00ED08B9">
        <w:rPr>
          <w:b/>
          <w:smallCaps w:val="0"/>
        </w:rPr>
        <w:t>KESIMPULAN</w:t>
      </w:r>
    </w:p>
    <w:p w14:paraId="1F529A17" w14:textId="278067A0" w:rsidR="000E0238" w:rsidRPr="000E0238" w:rsidRDefault="000E0238" w:rsidP="0054508B">
      <w:pPr>
        <w:pBdr>
          <w:top w:val="nil"/>
          <w:left w:val="nil"/>
          <w:bottom w:val="nil"/>
          <w:right w:val="nil"/>
          <w:between w:val="nil"/>
        </w:pBdr>
        <w:ind w:right="49" w:hanging="2"/>
        <w:rPr>
          <w:lang w:val="en-US"/>
        </w:rPr>
      </w:pPr>
      <w:r>
        <w:rPr>
          <w:lang w:val="en-US"/>
        </w:rPr>
        <w:tab/>
      </w:r>
      <w:r>
        <w:rPr>
          <w:lang w:val="en-US"/>
        </w:rPr>
        <w:tab/>
        <w:t xml:space="preserve">Penelitian ini bertujuan untuk mengetahui apakah faktor perilaku memiliki pengaruh pada pengambilan keputusan investasi. Variabel independen penelitian ini adalah </w:t>
      </w:r>
      <w:r>
        <w:rPr>
          <w:i/>
          <w:iCs/>
          <w:lang w:val="en-US"/>
        </w:rPr>
        <w:t xml:space="preserve">overconfidence, market variabel, loss aversion </w:t>
      </w:r>
      <w:r>
        <w:rPr>
          <w:lang w:val="en-US"/>
        </w:rPr>
        <w:t xml:space="preserve">dan </w:t>
      </w:r>
      <w:r>
        <w:rPr>
          <w:i/>
          <w:iCs/>
          <w:lang w:val="en-US"/>
        </w:rPr>
        <w:t xml:space="preserve">herding </w:t>
      </w:r>
      <w:r>
        <w:rPr>
          <w:lang w:val="en-US"/>
        </w:rPr>
        <w:t xml:space="preserve">sedangkan variabel dependennya adalah </w:t>
      </w:r>
      <w:r>
        <w:rPr>
          <w:i/>
          <w:iCs/>
          <w:lang w:val="en-US"/>
        </w:rPr>
        <w:t xml:space="preserve">investment decision. </w:t>
      </w:r>
      <w:r>
        <w:t xml:space="preserve">Hasil analisis membuktikan </w:t>
      </w:r>
      <w:r>
        <w:rPr>
          <w:i/>
          <w:iCs/>
        </w:rPr>
        <w:t xml:space="preserve">overconfidence, loss aversion, herding </w:t>
      </w:r>
      <w:r>
        <w:t xml:space="preserve">signifikan positif terhadap keputusan investasi investor di Kota Batam, tetapi </w:t>
      </w:r>
      <w:r>
        <w:rPr>
          <w:i/>
          <w:iCs/>
        </w:rPr>
        <w:t xml:space="preserve">market variable </w:t>
      </w:r>
      <w:r>
        <w:t>tidak signifikan positif terhadap keputusan investasi investor di Kota Batam.</w:t>
      </w:r>
    </w:p>
    <w:p w14:paraId="544B5274" w14:textId="77777777" w:rsidR="002B4141" w:rsidRPr="000E0238" w:rsidRDefault="002B4141" w:rsidP="0054508B">
      <w:pPr>
        <w:pBdr>
          <w:top w:val="nil"/>
          <w:left w:val="nil"/>
          <w:bottom w:val="nil"/>
          <w:right w:val="nil"/>
          <w:between w:val="nil"/>
        </w:pBdr>
        <w:tabs>
          <w:tab w:val="left" w:pos="392"/>
          <w:tab w:val="left" w:pos="434"/>
          <w:tab w:val="left" w:pos="540"/>
          <w:tab w:val="left" w:pos="720"/>
          <w:tab w:val="left" w:pos="826"/>
          <w:tab w:val="left" w:pos="882"/>
          <w:tab w:val="left" w:pos="1080"/>
          <w:tab w:val="left" w:pos="1162"/>
          <w:tab w:val="left" w:pos="1260"/>
          <w:tab w:val="left" w:pos="1440"/>
          <w:tab w:val="left" w:pos="1540"/>
        </w:tabs>
        <w:ind w:right="49" w:hanging="2"/>
        <w:rPr>
          <w:color w:val="000000"/>
          <w:lang w:val="en-US"/>
        </w:rPr>
      </w:pPr>
    </w:p>
    <w:p w14:paraId="68A70A19" w14:textId="77777777" w:rsidR="002B4141" w:rsidRPr="00ED08B9" w:rsidRDefault="00092A9E" w:rsidP="0054508B">
      <w:pPr>
        <w:pBdr>
          <w:top w:val="nil"/>
          <w:left w:val="nil"/>
          <w:bottom w:val="nil"/>
          <w:right w:val="nil"/>
          <w:between w:val="nil"/>
        </w:pBdr>
        <w:ind w:right="49" w:hanging="2"/>
        <w:rPr>
          <w:color w:val="000000"/>
        </w:rPr>
      </w:pPr>
      <w:r w:rsidRPr="00ED08B9">
        <w:rPr>
          <w:b/>
          <w:color w:val="000000"/>
        </w:rPr>
        <w:t>DAFTAR PUSTAKA</w:t>
      </w:r>
    </w:p>
    <w:p w14:paraId="5E7001B8" w14:textId="628AA5B4" w:rsidR="00FB3ADC" w:rsidRPr="00FB3ADC" w:rsidRDefault="00FB3ADC" w:rsidP="0054508B">
      <w:pPr>
        <w:widowControl w:val="0"/>
        <w:autoSpaceDE w:val="0"/>
        <w:autoSpaceDN w:val="0"/>
        <w:adjustRightInd w:val="0"/>
        <w:ind w:left="480" w:hanging="480"/>
        <w:rPr>
          <w:noProof/>
          <w:lang w:val="en-US"/>
        </w:rPr>
      </w:pPr>
      <w:r>
        <w:fldChar w:fldCharType="begin" w:fldLock="1"/>
      </w:r>
      <w:r>
        <w:instrText xml:space="preserve">ADDIN Mendeley Bibliography CSL_BIBLIOGRAPHY </w:instrText>
      </w:r>
      <w:r>
        <w:fldChar w:fldCharType="separate"/>
      </w:r>
      <w:r w:rsidRPr="00FB3ADC">
        <w:rPr>
          <w:noProof/>
          <w:lang w:val="en-US"/>
        </w:rPr>
        <w:t xml:space="preserve">Addinpujoartanto, N. A., &amp; Darmawan, S. (2020). Pengaruh Overconfidence, Regret Aversion, Loss Aversion, Dan Herding Bias Terhadap Keputusan Investasi Di Indonesia. </w:t>
      </w:r>
      <w:r w:rsidRPr="00FB3ADC">
        <w:rPr>
          <w:i/>
          <w:iCs/>
          <w:noProof/>
          <w:lang w:val="en-US"/>
        </w:rPr>
        <w:t>Jurnal Riset Ekonomi Dan Bisnis</w:t>
      </w:r>
      <w:r w:rsidRPr="00FB3ADC">
        <w:rPr>
          <w:noProof/>
          <w:lang w:val="en-US"/>
        </w:rPr>
        <w:t xml:space="preserve">, </w:t>
      </w:r>
      <w:r w:rsidRPr="00FB3ADC">
        <w:rPr>
          <w:i/>
          <w:iCs/>
          <w:noProof/>
          <w:lang w:val="en-US"/>
        </w:rPr>
        <w:t>13</w:t>
      </w:r>
      <w:r w:rsidRPr="00FB3ADC">
        <w:rPr>
          <w:noProof/>
          <w:lang w:val="en-US"/>
        </w:rPr>
        <w:t>(3), 175. https://doi.org/10.26623/jreb.v13i3.2863</w:t>
      </w:r>
    </w:p>
    <w:p w14:paraId="09FEE616"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Afriani, D., &amp; Halmawati, H. (2019). Pengaruh Cognitive Dissonance Bias, Overconfidence Bias Dan Herding Bias Terhadap Pengambilan Keputusan Investasi. </w:t>
      </w:r>
      <w:r w:rsidRPr="00FB3ADC">
        <w:rPr>
          <w:i/>
          <w:iCs/>
          <w:noProof/>
          <w:lang w:val="en-US"/>
        </w:rPr>
        <w:t>Jurnal Eksplorasi Akuntansi</w:t>
      </w:r>
      <w:r w:rsidRPr="00FB3ADC">
        <w:rPr>
          <w:noProof/>
          <w:lang w:val="en-US"/>
        </w:rPr>
        <w:t xml:space="preserve">, </w:t>
      </w:r>
      <w:r w:rsidRPr="00FB3ADC">
        <w:rPr>
          <w:i/>
          <w:iCs/>
          <w:noProof/>
          <w:lang w:val="en-US"/>
        </w:rPr>
        <w:t>1</w:t>
      </w:r>
      <w:r w:rsidRPr="00FB3ADC">
        <w:rPr>
          <w:noProof/>
          <w:lang w:val="en-US"/>
        </w:rPr>
        <w:t>(4), 1650–1665. https://doi.org/10.24036/jea.v1i4.168</w:t>
      </w:r>
    </w:p>
    <w:p w14:paraId="12CD7F3C"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Aren, S., &amp; Zengin, A. N. (2016). Influence of Financial Literacy and Risk Perception on Choice of Investment. </w:t>
      </w:r>
      <w:r w:rsidRPr="00FB3ADC">
        <w:rPr>
          <w:i/>
          <w:iCs/>
          <w:noProof/>
          <w:lang w:val="en-US"/>
        </w:rPr>
        <w:t>Procedia - Social and Behavioral Sciences</w:t>
      </w:r>
      <w:r w:rsidRPr="00FB3ADC">
        <w:rPr>
          <w:noProof/>
          <w:lang w:val="en-US"/>
        </w:rPr>
        <w:t xml:space="preserve">, </w:t>
      </w:r>
      <w:r w:rsidRPr="00FB3ADC">
        <w:rPr>
          <w:i/>
          <w:iCs/>
          <w:noProof/>
          <w:lang w:val="en-US"/>
        </w:rPr>
        <w:t>235</w:t>
      </w:r>
      <w:r w:rsidRPr="00FB3ADC">
        <w:rPr>
          <w:noProof/>
          <w:lang w:val="en-US"/>
        </w:rPr>
        <w:t>(October), 656–663. https://doi.org/10.1016/j.sbspro.2016.11.047</w:t>
      </w:r>
    </w:p>
    <w:p w14:paraId="7096DED6"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Badri, R. E., &amp; Putri, M. E. (2019). </w:t>
      </w:r>
      <w:r w:rsidRPr="00FB3ADC">
        <w:rPr>
          <w:i/>
          <w:iCs/>
          <w:noProof/>
          <w:lang w:val="en-US"/>
        </w:rPr>
        <w:t>Analisis Pengaruh Anchoring Bias dan Loss Aversion Dalam Pengambilan Keputusan Investasi Di Kota Bandar Lampung</w:t>
      </w:r>
      <w:r w:rsidRPr="00FB3ADC">
        <w:rPr>
          <w:noProof/>
          <w:lang w:val="en-US"/>
        </w:rPr>
        <w:t xml:space="preserve">. </w:t>
      </w:r>
      <w:r w:rsidRPr="00FB3ADC">
        <w:rPr>
          <w:i/>
          <w:iCs/>
          <w:noProof/>
          <w:lang w:val="en-US"/>
        </w:rPr>
        <w:t>7</w:t>
      </w:r>
      <w:r w:rsidRPr="00FB3ADC">
        <w:rPr>
          <w:noProof/>
          <w:lang w:val="en-US"/>
        </w:rPr>
        <w:t>(April), 1–21.</w:t>
      </w:r>
    </w:p>
    <w:p w14:paraId="66EFA0DD"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Budiman, J., &amp; Patricia. (2021). Pengaruh Overconfidence Bias , Herding Bias , Representativeness Bias , Loss Aversion dan Risk perception terhadap Investment Decision di Kota Batam Jumlah Investor Pasar Modal di Indonesia. </w:t>
      </w:r>
      <w:r w:rsidRPr="00FB3ADC">
        <w:rPr>
          <w:i/>
          <w:iCs/>
          <w:noProof/>
          <w:lang w:val="en-US"/>
        </w:rPr>
        <w:t>CoMBInES</w:t>
      </w:r>
      <w:r w:rsidRPr="00FB3ADC">
        <w:rPr>
          <w:noProof/>
          <w:lang w:val="en-US"/>
        </w:rPr>
        <w:t xml:space="preserve">, </w:t>
      </w:r>
      <w:r w:rsidRPr="00FB3ADC">
        <w:rPr>
          <w:i/>
          <w:iCs/>
          <w:noProof/>
          <w:lang w:val="en-US"/>
        </w:rPr>
        <w:t>1</w:t>
      </w:r>
      <w:r w:rsidRPr="00FB3ADC">
        <w:rPr>
          <w:noProof/>
          <w:lang w:val="en-US"/>
        </w:rPr>
        <w:t>(1), 1979–1987.</w:t>
      </w:r>
    </w:p>
    <w:p w14:paraId="11FB387F"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Candy, C., &amp; Vincent, K. (2021). Analisis Pengaruh Behavioural Finance Terhadap Pengambilan Keputusan Investasi Investor di Kepulauan Riau. </w:t>
      </w:r>
      <w:r w:rsidRPr="00FB3ADC">
        <w:rPr>
          <w:i/>
          <w:iCs/>
          <w:noProof/>
          <w:lang w:val="en-US"/>
        </w:rPr>
        <w:t>Jesya (Jurnal Ekonomi &amp; Ekonomi Syariah)</w:t>
      </w:r>
      <w:r w:rsidRPr="00FB3ADC">
        <w:rPr>
          <w:noProof/>
          <w:lang w:val="en-US"/>
        </w:rPr>
        <w:t xml:space="preserve">, </w:t>
      </w:r>
      <w:r w:rsidRPr="00FB3ADC">
        <w:rPr>
          <w:i/>
          <w:iCs/>
          <w:noProof/>
          <w:lang w:val="en-US"/>
        </w:rPr>
        <w:t>4</w:t>
      </w:r>
      <w:r w:rsidRPr="00FB3ADC">
        <w:rPr>
          <w:noProof/>
          <w:lang w:val="en-US"/>
        </w:rPr>
        <w:t>(2), 864–873. https://doi.org/10.36778/jesya.v4i2.403</w:t>
      </w:r>
    </w:p>
    <w:p w14:paraId="6DB31D6D"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Cao, M. M., Nguyen, N.-T., &amp; Tran, T.-T. (2021). Behavioral Factors on Individual Investors’ Decision Making and Investment Performance: A Survey from the Vietnam Stock Market. </w:t>
      </w:r>
      <w:r w:rsidRPr="00FB3ADC">
        <w:rPr>
          <w:i/>
          <w:iCs/>
          <w:noProof/>
          <w:lang w:val="en-US"/>
        </w:rPr>
        <w:t>Journal of Asian Finance, Economics and Business</w:t>
      </w:r>
      <w:r w:rsidRPr="00FB3ADC">
        <w:rPr>
          <w:noProof/>
          <w:lang w:val="en-US"/>
        </w:rPr>
        <w:t xml:space="preserve">, </w:t>
      </w:r>
      <w:r w:rsidRPr="00FB3ADC">
        <w:rPr>
          <w:i/>
          <w:iCs/>
          <w:noProof/>
          <w:lang w:val="en-US"/>
        </w:rPr>
        <w:t>8</w:t>
      </w:r>
      <w:r w:rsidRPr="00FB3ADC">
        <w:rPr>
          <w:noProof/>
          <w:lang w:val="en-US"/>
        </w:rPr>
        <w:t>(3), 9.</w:t>
      </w:r>
    </w:p>
    <w:p w14:paraId="0B7CCEC5"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Fahim, F., Ali, A., Khan, M. A., &amp; Khan, R. A. (2019). Impact of Overconfidence on Investor ’ s Investment Decision : Moderating Role of Risk Perception and Religiosity-A Survey of Pakistan Stock Exchange. </w:t>
      </w:r>
      <w:r w:rsidRPr="00FB3ADC">
        <w:rPr>
          <w:i/>
          <w:iCs/>
          <w:noProof/>
          <w:lang w:val="en-US"/>
        </w:rPr>
        <w:t>Jisr-Msse</w:t>
      </w:r>
      <w:r w:rsidRPr="00FB3ADC">
        <w:rPr>
          <w:noProof/>
          <w:lang w:val="en-US"/>
        </w:rPr>
        <w:t xml:space="preserve">, </w:t>
      </w:r>
      <w:r w:rsidRPr="00FB3ADC">
        <w:rPr>
          <w:i/>
          <w:iCs/>
          <w:noProof/>
          <w:lang w:val="en-US"/>
        </w:rPr>
        <w:t>17</w:t>
      </w:r>
      <w:r w:rsidRPr="00FB3ADC">
        <w:rPr>
          <w:noProof/>
          <w:lang w:val="en-US"/>
        </w:rPr>
        <w:t>(2), 85–96.</w:t>
      </w:r>
    </w:p>
    <w:p w14:paraId="4E150BE5"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Iram, T., Bilal, D. A. R., &amp; Dost, D. K. Bin. (2020). Behavioral Factors Affecting the Investment Decision of an Individual: A systematic Review. </w:t>
      </w:r>
      <w:r w:rsidRPr="00FB3ADC">
        <w:rPr>
          <w:i/>
          <w:iCs/>
          <w:noProof/>
          <w:lang w:val="en-US"/>
        </w:rPr>
        <w:t>Journal of Xidian University</w:t>
      </w:r>
      <w:r w:rsidRPr="00FB3ADC">
        <w:rPr>
          <w:noProof/>
          <w:lang w:val="en-US"/>
        </w:rPr>
        <w:t xml:space="preserve">, </w:t>
      </w:r>
      <w:r w:rsidRPr="00FB3ADC">
        <w:rPr>
          <w:i/>
          <w:iCs/>
          <w:noProof/>
          <w:lang w:val="en-US"/>
        </w:rPr>
        <w:t>14</w:t>
      </w:r>
      <w:r w:rsidRPr="00FB3ADC">
        <w:rPr>
          <w:noProof/>
          <w:lang w:val="en-US"/>
        </w:rPr>
        <w:t>(8). https://doi.org/10.37896/jxu14.8/081</w:t>
      </w:r>
    </w:p>
    <w:p w14:paraId="1876301A"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Javaira, Z., &amp; Hassan, A. (2015). An examination of herding behavior in Pakistan stock </w:t>
      </w:r>
      <w:r w:rsidRPr="00FB3ADC">
        <w:rPr>
          <w:noProof/>
          <w:lang w:val="en-US"/>
        </w:rPr>
        <w:lastRenderedPageBreak/>
        <w:t xml:space="preserve">market. </w:t>
      </w:r>
      <w:r w:rsidRPr="00FB3ADC">
        <w:rPr>
          <w:i/>
          <w:iCs/>
          <w:noProof/>
          <w:lang w:val="en-US"/>
        </w:rPr>
        <w:t>International Journal of Emerging Markets</w:t>
      </w:r>
      <w:r w:rsidRPr="00FB3ADC">
        <w:rPr>
          <w:noProof/>
          <w:lang w:val="en-US"/>
        </w:rPr>
        <w:t xml:space="preserve">, </w:t>
      </w:r>
      <w:r w:rsidRPr="00FB3ADC">
        <w:rPr>
          <w:i/>
          <w:iCs/>
          <w:noProof/>
          <w:lang w:val="en-US"/>
        </w:rPr>
        <w:t>10</w:t>
      </w:r>
      <w:r w:rsidRPr="00FB3ADC">
        <w:rPr>
          <w:noProof/>
          <w:lang w:val="en-US"/>
        </w:rPr>
        <w:t>(3), 19.</w:t>
      </w:r>
    </w:p>
    <w:p w14:paraId="09201C1B"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Kartika, N., &amp; Iramani, R. (2013). Pengaruh Overconfidence, Experience, Emotion Terhadap Risk Perception Dan Risk Attitude Pada Investor Pasar Modal Di Surabaya. </w:t>
      </w:r>
      <w:r w:rsidRPr="00FB3ADC">
        <w:rPr>
          <w:i/>
          <w:iCs/>
          <w:noProof/>
          <w:lang w:val="en-US"/>
        </w:rPr>
        <w:t>Journal of Business and Banking</w:t>
      </w:r>
      <w:r w:rsidRPr="00FB3ADC">
        <w:rPr>
          <w:noProof/>
          <w:lang w:val="en-US"/>
        </w:rPr>
        <w:t xml:space="preserve">, </w:t>
      </w:r>
      <w:r w:rsidRPr="00FB3ADC">
        <w:rPr>
          <w:i/>
          <w:iCs/>
          <w:noProof/>
          <w:lang w:val="en-US"/>
        </w:rPr>
        <w:t>3</w:t>
      </w:r>
      <w:r w:rsidRPr="00FB3ADC">
        <w:rPr>
          <w:noProof/>
          <w:lang w:val="en-US"/>
        </w:rPr>
        <w:t>(2), 177. https://doi.org/10.14414/jbb.v3i2.235</w:t>
      </w:r>
    </w:p>
    <w:p w14:paraId="2FE2F64D"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Kartini, K., &amp; Nugraha, N. F. (2015). Pengaruh Illusions of Control, Overconfidence Dan Emotion Terhadap Pengambilan Keputusan Investasi Pada Investor Di Yogyakarta. </w:t>
      </w:r>
      <w:r w:rsidRPr="00FB3ADC">
        <w:rPr>
          <w:i/>
          <w:iCs/>
          <w:noProof/>
          <w:lang w:val="en-US"/>
        </w:rPr>
        <w:t>Ajie</w:t>
      </w:r>
      <w:r w:rsidRPr="00FB3ADC">
        <w:rPr>
          <w:noProof/>
          <w:lang w:val="en-US"/>
        </w:rPr>
        <w:t xml:space="preserve">, </w:t>
      </w:r>
      <w:r w:rsidRPr="00FB3ADC">
        <w:rPr>
          <w:i/>
          <w:iCs/>
          <w:noProof/>
          <w:lang w:val="en-US"/>
        </w:rPr>
        <w:t>4</w:t>
      </w:r>
      <w:r w:rsidRPr="00FB3ADC">
        <w:rPr>
          <w:noProof/>
          <w:lang w:val="en-US"/>
        </w:rPr>
        <w:t>(2), 114–122. https://doi.org/10.20885/ajie.vol4.iss2.art6</w:t>
      </w:r>
    </w:p>
    <w:p w14:paraId="310FAE2F"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Logitama, A., Setiawan, L., &amp; Hayat, A. (2021). Control Behaviors Affecing Investors Investment Decision Making ( Studies on Students at Higher Education South Kalimantan ). </w:t>
      </w:r>
      <w:r w:rsidRPr="00FB3ADC">
        <w:rPr>
          <w:i/>
          <w:iCs/>
          <w:noProof/>
          <w:lang w:val="en-US"/>
        </w:rPr>
        <w:t>International Journal of Economics, Business, and Accounting Research</w:t>
      </w:r>
      <w:r w:rsidRPr="00FB3ADC">
        <w:rPr>
          <w:noProof/>
          <w:lang w:val="en-US"/>
        </w:rPr>
        <w:t xml:space="preserve">, </w:t>
      </w:r>
      <w:r w:rsidRPr="00FB3ADC">
        <w:rPr>
          <w:i/>
          <w:iCs/>
          <w:noProof/>
          <w:lang w:val="en-US"/>
        </w:rPr>
        <w:t>5</w:t>
      </w:r>
      <w:r w:rsidRPr="00FB3ADC">
        <w:rPr>
          <w:noProof/>
          <w:lang w:val="en-US"/>
        </w:rPr>
        <w:t>(1), 278–291. https://jurnal.stie-aas.ac.id/index.php/IJEBAR/article/download/2245/1030</w:t>
      </w:r>
    </w:p>
    <w:p w14:paraId="4199FC1E"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Masomi, S. R., &amp; Ghayekhloo. (2010). Consequences of human behaviors ’ in Economic : the Effects of Behavioral Factors in Investment decision making at Tehran Stock Exchange. </w:t>
      </w:r>
      <w:r w:rsidRPr="00FB3ADC">
        <w:rPr>
          <w:i/>
          <w:iCs/>
          <w:noProof/>
          <w:lang w:val="en-US"/>
        </w:rPr>
        <w:t>International Conference on Business and Economics Research Vol.1</w:t>
      </w:r>
      <w:r w:rsidRPr="00FB3ADC">
        <w:rPr>
          <w:noProof/>
          <w:lang w:val="en-US"/>
        </w:rPr>
        <w:t xml:space="preserve">, </w:t>
      </w:r>
      <w:r w:rsidRPr="00FB3ADC">
        <w:rPr>
          <w:i/>
          <w:iCs/>
          <w:noProof/>
          <w:lang w:val="en-US"/>
        </w:rPr>
        <w:t>1</w:t>
      </w:r>
      <w:r w:rsidRPr="00FB3ADC">
        <w:rPr>
          <w:noProof/>
          <w:lang w:val="en-US"/>
        </w:rPr>
        <w:t>, 234–237.</w:t>
      </w:r>
    </w:p>
    <w:p w14:paraId="4B69E9D5"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Munira, M., Merawati, E. E., &amp; Astuti, S. B. (2018). Pengaruh ROE dan DER terhadap Harga Saham Perusahaan Kertas di Bursa Efek Indonesia. </w:t>
      </w:r>
      <w:r w:rsidRPr="00FB3ADC">
        <w:rPr>
          <w:i/>
          <w:iCs/>
          <w:noProof/>
          <w:lang w:val="en-US"/>
        </w:rPr>
        <w:t>JABE (Journal of Applied Business and Economic)</w:t>
      </w:r>
      <w:r w:rsidRPr="00FB3ADC">
        <w:rPr>
          <w:noProof/>
          <w:lang w:val="en-US"/>
        </w:rPr>
        <w:t xml:space="preserve">, </w:t>
      </w:r>
      <w:r w:rsidRPr="00FB3ADC">
        <w:rPr>
          <w:i/>
          <w:iCs/>
          <w:noProof/>
          <w:lang w:val="en-US"/>
        </w:rPr>
        <w:t>4</w:t>
      </w:r>
      <w:r w:rsidRPr="00FB3ADC">
        <w:rPr>
          <w:noProof/>
          <w:lang w:val="en-US"/>
        </w:rPr>
        <w:t>(3), 191. https://doi.org/10.30998/jabe.v4i3.2478</w:t>
      </w:r>
    </w:p>
    <w:p w14:paraId="393C6F8A"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Mutawally, F. W., &amp; Haryono, N. A. (2019). Pengaruh Financial Literacy, Risk Perception, Behavioral Finance Dan Pengalaman Investasi Terhadap Keputusan Investasi Mahasiswa Surabaya. </w:t>
      </w:r>
      <w:r w:rsidRPr="00FB3ADC">
        <w:rPr>
          <w:i/>
          <w:iCs/>
          <w:noProof/>
          <w:lang w:val="en-US"/>
        </w:rPr>
        <w:t>Jurnal Ilmu Manajemen (JIM)</w:t>
      </w:r>
      <w:r w:rsidRPr="00FB3ADC">
        <w:rPr>
          <w:noProof/>
          <w:lang w:val="en-US"/>
        </w:rPr>
        <w:t xml:space="preserve">, </w:t>
      </w:r>
      <w:r w:rsidRPr="00FB3ADC">
        <w:rPr>
          <w:i/>
          <w:iCs/>
          <w:noProof/>
          <w:lang w:val="en-US"/>
        </w:rPr>
        <w:t>7</w:t>
      </w:r>
      <w:r w:rsidRPr="00FB3ADC">
        <w:rPr>
          <w:noProof/>
          <w:lang w:val="en-US"/>
        </w:rPr>
        <w:t>(4), 942–953.</w:t>
      </w:r>
    </w:p>
    <w:p w14:paraId="5E8FCED5"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Ngoc, L. T. B. (2013). Behavior Pattern of Individual Investors in Stock Market. </w:t>
      </w:r>
      <w:r w:rsidRPr="00FB3ADC">
        <w:rPr>
          <w:i/>
          <w:iCs/>
          <w:noProof/>
          <w:lang w:val="en-US"/>
        </w:rPr>
        <w:t>International Journal of Business and Management</w:t>
      </w:r>
      <w:r w:rsidRPr="00FB3ADC">
        <w:rPr>
          <w:noProof/>
          <w:lang w:val="en-US"/>
        </w:rPr>
        <w:t xml:space="preserve">, </w:t>
      </w:r>
      <w:r w:rsidRPr="00FB3ADC">
        <w:rPr>
          <w:i/>
          <w:iCs/>
          <w:noProof/>
          <w:lang w:val="en-US"/>
        </w:rPr>
        <w:t>9</w:t>
      </w:r>
      <w:r w:rsidRPr="00FB3ADC">
        <w:rPr>
          <w:noProof/>
          <w:lang w:val="en-US"/>
        </w:rPr>
        <w:t>(1), 1–16. https://doi.org/10.5539/ijbm.v9n1p1</w:t>
      </w:r>
    </w:p>
    <w:p w14:paraId="4DFEA914"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Permata, C. Y., &amp; Mulyani, E. (2022). Pengaruh Informasi Akuntansi, Risk Perception dan Herding terhadap Keputusan Investasi. </w:t>
      </w:r>
      <w:r w:rsidRPr="00FB3ADC">
        <w:rPr>
          <w:i/>
          <w:iCs/>
          <w:noProof/>
          <w:lang w:val="en-US"/>
        </w:rPr>
        <w:t>Jurnal Eksplorasi Akuntansi (JEA)</w:t>
      </w:r>
      <w:r w:rsidRPr="00FB3ADC">
        <w:rPr>
          <w:noProof/>
          <w:lang w:val="en-US"/>
        </w:rPr>
        <w:t xml:space="preserve">, </w:t>
      </w:r>
      <w:r w:rsidRPr="00FB3ADC">
        <w:rPr>
          <w:i/>
          <w:iCs/>
          <w:noProof/>
          <w:lang w:val="en-US"/>
        </w:rPr>
        <w:t>4</w:t>
      </w:r>
      <w:r w:rsidRPr="00FB3ADC">
        <w:rPr>
          <w:noProof/>
          <w:lang w:val="en-US"/>
        </w:rPr>
        <w:t>(2), 311–323. http://jea.ppj.unp.ac.id/index.php/jea/index</w:t>
      </w:r>
    </w:p>
    <w:p w14:paraId="3DA94D17"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Putra, I. P. S., Ananingtiyas, H., Sari, D. R., Dewi, A. S., &amp; Silvy, M. (2016). Experienced Regret , dan Risk Tolerance pada Pemilihan Jenis Investasi. </w:t>
      </w:r>
      <w:r w:rsidRPr="00FB3ADC">
        <w:rPr>
          <w:i/>
          <w:iCs/>
          <w:noProof/>
          <w:lang w:val="en-US"/>
        </w:rPr>
        <w:t>Journal of Business and Banking</w:t>
      </w:r>
      <w:r w:rsidRPr="00FB3ADC">
        <w:rPr>
          <w:noProof/>
          <w:lang w:val="en-US"/>
        </w:rPr>
        <w:t xml:space="preserve">, </w:t>
      </w:r>
      <w:r w:rsidRPr="00FB3ADC">
        <w:rPr>
          <w:i/>
          <w:iCs/>
          <w:noProof/>
          <w:lang w:val="en-US"/>
        </w:rPr>
        <w:t>5</w:t>
      </w:r>
      <w:r w:rsidRPr="00FB3ADC">
        <w:rPr>
          <w:noProof/>
          <w:lang w:val="en-US"/>
        </w:rPr>
        <w:t>(2), 271–282. https://doi.org/10.14414/jbb.v5i2.548</w:t>
      </w:r>
    </w:p>
    <w:p w14:paraId="22FF499E"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Putri, M. A., &amp; Juwita, D. H. A. J. (2020). </w:t>
      </w:r>
      <w:r w:rsidRPr="00FB3ADC">
        <w:rPr>
          <w:i/>
          <w:iCs/>
          <w:noProof/>
          <w:lang w:val="en-US"/>
        </w:rPr>
        <w:t>Pengaruh Overconfidence, loss aversionm dan Herding Terhadap Keputusan Investasi Emas Era Tahun Pertama Pandemi Covid-19</w:t>
      </w:r>
      <w:r w:rsidRPr="00FB3ADC">
        <w:rPr>
          <w:noProof/>
          <w:lang w:val="en-US"/>
        </w:rPr>
        <w:t xml:space="preserve">. </w:t>
      </w:r>
      <w:r w:rsidRPr="00FB3ADC">
        <w:rPr>
          <w:i/>
          <w:iCs/>
          <w:noProof/>
          <w:lang w:val="en-US"/>
        </w:rPr>
        <w:t>19</w:t>
      </w:r>
      <w:r w:rsidRPr="00FB3ADC">
        <w:rPr>
          <w:noProof/>
          <w:lang w:val="en-US"/>
        </w:rPr>
        <w:t>, 1–15.</w:t>
      </w:r>
    </w:p>
    <w:p w14:paraId="36B7F935"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Setiawan, Y. C., Atahau, A. D. R., &amp; Robiyanto, R. (2018). Cognitive Dissonance Bias, Overconfidence Bias dan Herding Bias dalam Pengambilan Keputusan Investasi Saham. </w:t>
      </w:r>
      <w:r w:rsidRPr="00FB3ADC">
        <w:rPr>
          <w:i/>
          <w:iCs/>
          <w:noProof/>
          <w:lang w:val="en-US"/>
        </w:rPr>
        <w:t>AFRE (Accounting and Financial Review)</w:t>
      </w:r>
      <w:r w:rsidRPr="00FB3ADC">
        <w:rPr>
          <w:noProof/>
          <w:lang w:val="en-US"/>
        </w:rPr>
        <w:t xml:space="preserve">, </w:t>
      </w:r>
      <w:r w:rsidRPr="00FB3ADC">
        <w:rPr>
          <w:i/>
          <w:iCs/>
          <w:noProof/>
          <w:lang w:val="en-US"/>
        </w:rPr>
        <w:t>1</w:t>
      </w:r>
      <w:r w:rsidRPr="00FB3ADC">
        <w:rPr>
          <w:noProof/>
          <w:lang w:val="en-US"/>
        </w:rPr>
        <w:t>(1), 17–25. https://doi.org/10.26905/afr.v1i1.1745</w:t>
      </w:r>
    </w:p>
    <w:p w14:paraId="4AE032AE"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Sulistyowati, N. W. (2015). Pengaruh Motivasi Ekstrinsik Dan Prestasi Belajar Akuntansi Terhadap Minat Investasi Dan Keputusan Investasi Mahasiswa FE Program Studi Akuntansi UNESA. </w:t>
      </w:r>
      <w:r w:rsidRPr="00FB3ADC">
        <w:rPr>
          <w:i/>
          <w:iCs/>
          <w:noProof/>
          <w:lang w:val="en-US"/>
        </w:rPr>
        <w:t>Jurnal Ekonomi Pendidikan Dan Kewirausahaan</w:t>
      </w:r>
      <w:r w:rsidRPr="00FB3ADC">
        <w:rPr>
          <w:noProof/>
          <w:lang w:val="en-US"/>
        </w:rPr>
        <w:t xml:space="preserve">, </w:t>
      </w:r>
      <w:r w:rsidRPr="00FB3ADC">
        <w:rPr>
          <w:i/>
          <w:iCs/>
          <w:noProof/>
          <w:lang w:val="en-US"/>
        </w:rPr>
        <w:t>3</w:t>
      </w:r>
      <w:r w:rsidRPr="00FB3ADC">
        <w:rPr>
          <w:noProof/>
          <w:lang w:val="en-US"/>
        </w:rPr>
        <w:t>(1), 15.</w:t>
      </w:r>
    </w:p>
    <w:p w14:paraId="1605218B"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Sundblad, E. L., Biel, A., &amp; Gärling, T. (2007). Cognitive and affective risk judgements related to climate change. </w:t>
      </w:r>
      <w:r w:rsidRPr="00FB3ADC">
        <w:rPr>
          <w:i/>
          <w:iCs/>
          <w:noProof/>
          <w:lang w:val="en-US"/>
        </w:rPr>
        <w:t>Journal of Environmental Psychology</w:t>
      </w:r>
      <w:r w:rsidRPr="00FB3ADC">
        <w:rPr>
          <w:noProof/>
          <w:lang w:val="en-US"/>
        </w:rPr>
        <w:t xml:space="preserve">, </w:t>
      </w:r>
      <w:r w:rsidRPr="00FB3ADC">
        <w:rPr>
          <w:i/>
          <w:iCs/>
          <w:noProof/>
          <w:lang w:val="en-US"/>
        </w:rPr>
        <w:t>27</w:t>
      </w:r>
      <w:r w:rsidRPr="00FB3ADC">
        <w:rPr>
          <w:noProof/>
          <w:lang w:val="en-US"/>
        </w:rPr>
        <w:t>(2), 97–106. https://doi.org/10.1016/j.jenvp.2007.01.003</w:t>
      </w:r>
    </w:p>
    <w:p w14:paraId="5DE48D4A"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Tanusdjaja, H. (2018). Keputusan Investasi Investor Individu Berdasarkan Kompetensi, </w:t>
      </w:r>
      <w:r w:rsidRPr="00FB3ADC">
        <w:rPr>
          <w:noProof/>
          <w:lang w:val="en-US"/>
        </w:rPr>
        <w:lastRenderedPageBreak/>
        <w:t xml:space="preserve">Overconfidence, Dan Pendidikan. </w:t>
      </w:r>
      <w:r w:rsidRPr="00FB3ADC">
        <w:rPr>
          <w:i/>
          <w:iCs/>
          <w:noProof/>
          <w:lang w:val="en-US"/>
        </w:rPr>
        <w:t>Jurnal Muara Ilmu Ekonomi Dan Bisnis</w:t>
      </w:r>
      <w:r w:rsidRPr="00FB3ADC">
        <w:rPr>
          <w:noProof/>
          <w:lang w:val="en-US"/>
        </w:rPr>
        <w:t xml:space="preserve">, </w:t>
      </w:r>
      <w:r w:rsidRPr="00FB3ADC">
        <w:rPr>
          <w:i/>
          <w:iCs/>
          <w:noProof/>
          <w:lang w:val="en-US"/>
        </w:rPr>
        <w:t>2</w:t>
      </w:r>
      <w:r w:rsidRPr="00FB3ADC">
        <w:rPr>
          <w:noProof/>
          <w:lang w:val="en-US"/>
        </w:rPr>
        <w:t>(1), 234. https://doi.org/10.24912/jmieb.v2i1.998</w:t>
      </w:r>
    </w:p>
    <w:p w14:paraId="240D27C7"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Trehan, at, A. (2017). A Study Of Existence Of Overconfidence Biases Among Investors Elk Asia Pacific Journals – Special Issue A Study Of Existence Of Overconfidence Biases Among Investors Decision Making Is Part Of Routine Life ; People Have To Take Variety Of Decisions , Prec. </w:t>
      </w:r>
      <w:r w:rsidRPr="00FB3ADC">
        <w:rPr>
          <w:i/>
          <w:iCs/>
          <w:noProof/>
          <w:lang w:val="en-US"/>
        </w:rPr>
        <w:t>ELK Asia Pacific Journals</w:t>
      </w:r>
      <w:r w:rsidRPr="00FB3ADC">
        <w:rPr>
          <w:noProof/>
          <w:lang w:val="en-US"/>
        </w:rPr>
        <w:t xml:space="preserve">, </w:t>
      </w:r>
      <w:r w:rsidRPr="00FB3ADC">
        <w:rPr>
          <w:i/>
          <w:iCs/>
          <w:noProof/>
          <w:lang w:val="en-US"/>
        </w:rPr>
        <w:t>December 2016</w:t>
      </w:r>
      <w:r w:rsidRPr="00FB3ADC">
        <w:rPr>
          <w:noProof/>
          <w:lang w:val="en-US"/>
        </w:rPr>
        <w:t>, 1–15.</w:t>
      </w:r>
    </w:p>
    <w:p w14:paraId="27BBB33E"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Vieira, E. F. S., &amp; Pereira, M. S. V. (2015). Herding behaviour and sentiment: Evidence in a small European market. </w:t>
      </w:r>
      <w:r w:rsidRPr="00FB3ADC">
        <w:rPr>
          <w:i/>
          <w:iCs/>
          <w:noProof/>
          <w:lang w:val="en-US"/>
        </w:rPr>
        <w:t>Revista de Contabilidad-Spanish Accounting Review</w:t>
      </w:r>
      <w:r w:rsidRPr="00FB3ADC">
        <w:rPr>
          <w:noProof/>
          <w:lang w:val="en-US"/>
        </w:rPr>
        <w:t xml:space="preserve">, </w:t>
      </w:r>
      <w:r w:rsidRPr="00FB3ADC">
        <w:rPr>
          <w:i/>
          <w:iCs/>
          <w:noProof/>
          <w:lang w:val="en-US"/>
        </w:rPr>
        <w:t>18</w:t>
      </w:r>
      <w:r w:rsidRPr="00FB3ADC">
        <w:rPr>
          <w:noProof/>
          <w:lang w:val="en-US"/>
        </w:rPr>
        <w:t>(1), 78–86. https://doi.org/10.1016/j.rcsar.2014.06.003</w:t>
      </w:r>
    </w:p>
    <w:p w14:paraId="66D822F8" w14:textId="77777777" w:rsidR="00FB3ADC" w:rsidRPr="00FB3ADC" w:rsidRDefault="00FB3ADC" w:rsidP="0054508B">
      <w:pPr>
        <w:widowControl w:val="0"/>
        <w:autoSpaceDE w:val="0"/>
        <w:autoSpaceDN w:val="0"/>
        <w:adjustRightInd w:val="0"/>
        <w:ind w:left="480" w:hanging="480"/>
        <w:rPr>
          <w:noProof/>
          <w:lang w:val="en-US"/>
        </w:rPr>
      </w:pPr>
      <w:r w:rsidRPr="00FB3ADC">
        <w:rPr>
          <w:noProof/>
          <w:lang w:val="en-US"/>
        </w:rPr>
        <w:t xml:space="preserve">Wisudanto, &amp; Baihaqi, F. R. (2016). Perilaku Loss Aversion Studi Kasus Pada Pasar Modal di Indonesia. </w:t>
      </w:r>
      <w:r w:rsidRPr="00FB3ADC">
        <w:rPr>
          <w:i/>
          <w:iCs/>
          <w:noProof/>
          <w:lang w:val="en-US"/>
        </w:rPr>
        <w:t>Managing Local Resources to Compete in the Global Market, FMI 8 Palu</w:t>
      </w:r>
      <w:r w:rsidRPr="00FB3ADC">
        <w:rPr>
          <w:noProof/>
          <w:lang w:val="en-US"/>
        </w:rPr>
        <w:t xml:space="preserve">, </w:t>
      </w:r>
      <w:r w:rsidRPr="00FB3ADC">
        <w:rPr>
          <w:i/>
          <w:iCs/>
          <w:noProof/>
          <w:lang w:val="en-US"/>
        </w:rPr>
        <w:t>November</w:t>
      </w:r>
      <w:r w:rsidRPr="00FB3ADC">
        <w:rPr>
          <w:noProof/>
          <w:lang w:val="en-US"/>
        </w:rPr>
        <w:t>, 1–12. https://www.researchgate.net/profile/Wisudanto-Soeroto/publication/310019577_PERILAKU_LOSS_AVERSION_STUDI_KASUS_PADA_PASAR_MODAL_DI_INDONESIA/links/582784bc08ae950ace6cd78b/PERILAKU-LOSS-AVERSION-STUDI-KASUS-PADA-PASAR-MODAL-DI-INDONESIA.pdf</w:t>
      </w:r>
    </w:p>
    <w:p w14:paraId="0CC26EF2" w14:textId="77777777" w:rsidR="00FB3ADC" w:rsidRPr="00FB3ADC" w:rsidRDefault="00FB3ADC" w:rsidP="0054508B">
      <w:pPr>
        <w:widowControl w:val="0"/>
        <w:autoSpaceDE w:val="0"/>
        <w:autoSpaceDN w:val="0"/>
        <w:adjustRightInd w:val="0"/>
        <w:ind w:left="480" w:hanging="480"/>
        <w:rPr>
          <w:noProof/>
        </w:rPr>
      </w:pPr>
      <w:r w:rsidRPr="00FB3ADC">
        <w:rPr>
          <w:noProof/>
          <w:lang w:val="en-US"/>
        </w:rPr>
        <w:t xml:space="preserve">Zat, M., &amp; Khan, U. (2017). Impact of Availability Bias And Loss Aversion Bias On Investment Decision Making, Moderating Role Of Risk Perception. </w:t>
      </w:r>
      <w:r w:rsidRPr="00FB3ADC">
        <w:rPr>
          <w:i/>
          <w:iCs/>
          <w:noProof/>
          <w:lang w:val="en-US"/>
        </w:rPr>
        <w:t>IMPACT: Journal of Modern Developments in General Management &amp; Administration (IMPACT: JMDGMA)</w:t>
      </w:r>
      <w:r w:rsidRPr="00FB3ADC">
        <w:rPr>
          <w:noProof/>
          <w:lang w:val="en-US"/>
        </w:rPr>
        <w:t xml:space="preserve">, </w:t>
      </w:r>
      <w:r w:rsidRPr="00FB3ADC">
        <w:rPr>
          <w:i/>
          <w:iCs/>
          <w:noProof/>
          <w:lang w:val="en-US"/>
        </w:rPr>
        <w:t>1</w:t>
      </w:r>
      <w:r w:rsidRPr="00FB3ADC">
        <w:rPr>
          <w:noProof/>
          <w:lang w:val="en-US"/>
        </w:rPr>
        <w:t>(1), 17–28. www.impactjournals.us</w:t>
      </w:r>
    </w:p>
    <w:p w14:paraId="14CFF78F" w14:textId="70E913FC" w:rsidR="002B4141" w:rsidRPr="00ED08B9" w:rsidRDefault="00FB3ADC" w:rsidP="00C215BC">
      <w:pPr>
        <w:ind w:hanging="2"/>
        <w:jc w:val="both"/>
      </w:pPr>
      <w:r>
        <w:fldChar w:fldCharType="end"/>
      </w:r>
      <w:bookmarkStart w:id="0" w:name="_GoBack"/>
      <w:bookmarkEnd w:id="0"/>
    </w:p>
    <w:sectPr w:rsidR="002B4141" w:rsidRPr="00ED08B9" w:rsidSect="0054508B">
      <w:headerReference w:type="even" r:id="rId11"/>
      <w:headerReference w:type="default" r:id="rId12"/>
      <w:footerReference w:type="even" r:id="rId13"/>
      <w:footerReference w:type="default" r:id="rId14"/>
      <w:headerReference w:type="first" r:id="rId15"/>
      <w:footerReference w:type="first" r:id="rId16"/>
      <w:pgSz w:w="11907" w:h="16840"/>
      <w:pgMar w:top="1701" w:right="1701" w:bottom="1276" w:left="1701" w:header="431" w:footer="431" w:gutter="0"/>
      <w:pgNumType w:start="346"/>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8E9E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8E9E16" w16cid:durableId="2713A9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2194C" w14:textId="77777777" w:rsidR="006F49CB" w:rsidRDefault="006F49CB">
      <w:pPr>
        <w:ind w:hanging="2"/>
      </w:pPr>
      <w:r>
        <w:separator/>
      </w:r>
    </w:p>
  </w:endnote>
  <w:endnote w:type="continuationSeparator" w:id="0">
    <w:p w14:paraId="6EC4D772" w14:textId="77777777" w:rsidR="006F49CB" w:rsidRDefault="006F49CB">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Formata-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35B8" w14:textId="77777777" w:rsidR="00A766D9" w:rsidRDefault="00A766D9">
    <w:pPr>
      <w:pStyle w:val="Footer"/>
      <w:ind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89F01" w14:textId="77777777" w:rsidR="00A766D9" w:rsidRDefault="00A766D9">
    <w:pPr>
      <w:pBdr>
        <w:top w:val="nil"/>
        <w:left w:val="nil"/>
        <w:bottom w:val="single" w:sz="6" w:space="1" w:color="000000"/>
        <w:right w:val="nil"/>
        <w:between w:val="nil"/>
      </w:pBdr>
      <w:ind w:hanging="2"/>
      <w:jc w:val="right"/>
      <w:rPr>
        <w:color w:val="000000"/>
      </w:rPr>
    </w:pPr>
  </w:p>
  <w:p w14:paraId="0748B39F" w14:textId="77777777" w:rsidR="00A766D9" w:rsidRDefault="00A766D9" w:rsidP="0054508B">
    <w:pPr>
      <w:pBdr>
        <w:top w:val="nil"/>
        <w:left w:val="nil"/>
        <w:bottom w:val="nil"/>
        <w:right w:val="nil"/>
        <w:between w:val="nil"/>
      </w:pBdr>
      <w:tabs>
        <w:tab w:val="left" w:pos="8080"/>
      </w:tabs>
      <w:ind w:hanging="2"/>
      <w:rPr>
        <w:color w:val="000000"/>
      </w:rPr>
    </w:pPr>
    <w:r>
      <w:rPr>
        <w:color w:val="000000"/>
      </w:rPr>
      <w:t xml:space="preserve">Sekolah Tinggi Ilmu Ekonomi (STIE) Al-Washliyah Sibolga </w:t>
    </w:r>
    <w:r>
      <w:rPr>
        <w:color w:val="000000"/>
      </w:rPr>
      <w:tab/>
      <w:t xml:space="preserve"> </w:t>
    </w:r>
    <w:r>
      <w:rPr>
        <w:color w:val="000000"/>
      </w:rPr>
      <w:fldChar w:fldCharType="begin"/>
    </w:r>
    <w:r>
      <w:rPr>
        <w:color w:val="000000"/>
      </w:rPr>
      <w:instrText>PAGE</w:instrText>
    </w:r>
    <w:r>
      <w:rPr>
        <w:color w:val="000000"/>
      </w:rPr>
      <w:fldChar w:fldCharType="separate"/>
    </w:r>
    <w:r w:rsidR="00C215BC">
      <w:rPr>
        <w:noProof/>
        <w:color w:val="000000"/>
      </w:rPr>
      <w:t>357</w:t>
    </w:r>
    <w:r>
      <w:rPr>
        <w:color w:val="000000"/>
      </w:rPr>
      <w:fldChar w:fldCharType="end"/>
    </w:r>
  </w:p>
  <w:p w14:paraId="0B1F8E77" w14:textId="77777777" w:rsidR="00A766D9" w:rsidRDefault="00A766D9" w:rsidP="00783C10">
    <w:pPr>
      <w:pBdr>
        <w:top w:val="nil"/>
        <w:left w:val="nil"/>
        <w:bottom w:val="nil"/>
        <w:right w:val="nil"/>
        <w:between w:val="nil"/>
      </w:pBdr>
      <w:tabs>
        <w:tab w:val="left" w:pos="8222"/>
      </w:tabs>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F268E" w14:textId="77777777" w:rsidR="00A766D9" w:rsidRDefault="00A766D9">
    <w:pPr>
      <w:pStyle w:val="Footer"/>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355A9" w14:textId="77777777" w:rsidR="006F49CB" w:rsidRDefault="006F49CB">
      <w:pPr>
        <w:ind w:hanging="2"/>
      </w:pPr>
      <w:r>
        <w:separator/>
      </w:r>
    </w:p>
  </w:footnote>
  <w:footnote w:type="continuationSeparator" w:id="0">
    <w:p w14:paraId="56E995A2" w14:textId="77777777" w:rsidR="006F49CB" w:rsidRDefault="006F49CB">
      <w:pPr>
        <w:ind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F7CBD" w14:textId="77777777" w:rsidR="00A766D9" w:rsidRDefault="00A766D9">
    <w:pPr>
      <w:pStyle w:val="Header"/>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CE45A" w14:textId="77777777" w:rsidR="0054508B" w:rsidRPr="00874AF3" w:rsidRDefault="0054508B" w:rsidP="0054508B">
    <w:pPr>
      <w:ind w:right="51" w:hanging="2"/>
      <w:jc w:val="right"/>
    </w:pPr>
    <w:r w:rsidRPr="00874AF3">
      <w:rPr>
        <w:noProof/>
        <w:lang w:val="id-ID" w:eastAsia="id-ID"/>
      </w:rPr>
      <w:drawing>
        <wp:inline distT="0" distB="0" distL="114300" distR="114300" wp14:anchorId="0974A3F3" wp14:editId="5AC26742">
          <wp:extent cx="1486535" cy="481965"/>
          <wp:effectExtent l="0" t="0" r="0" b="0"/>
          <wp:docPr id="1030" name="image3.png" descr="jesya.EPS"/>
          <wp:cNvGraphicFramePr/>
          <a:graphic xmlns:a="http://schemas.openxmlformats.org/drawingml/2006/main">
            <a:graphicData uri="http://schemas.openxmlformats.org/drawingml/2006/picture">
              <pic:pic xmlns:pic="http://schemas.openxmlformats.org/drawingml/2006/picture">
                <pic:nvPicPr>
                  <pic:cNvPr id="0" name="image3.png" descr="jesya.EPS"/>
                  <pic:cNvPicPr preferRelativeResize="0"/>
                </pic:nvPicPr>
                <pic:blipFill>
                  <a:blip r:embed="rId1"/>
                  <a:srcRect/>
                  <a:stretch>
                    <a:fillRect/>
                  </a:stretch>
                </pic:blipFill>
                <pic:spPr>
                  <a:xfrm>
                    <a:off x="0" y="0"/>
                    <a:ext cx="1486535" cy="481965"/>
                  </a:xfrm>
                  <a:prstGeom prst="rect">
                    <a:avLst/>
                  </a:prstGeom>
                  <a:ln/>
                </pic:spPr>
              </pic:pic>
            </a:graphicData>
          </a:graphic>
        </wp:inline>
      </w:drawing>
    </w:r>
  </w:p>
  <w:p w14:paraId="31C10C90" w14:textId="77777777" w:rsidR="0054508B" w:rsidRPr="00874AF3" w:rsidRDefault="0054508B" w:rsidP="0054508B">
    <w:pPr>
      <w:pBdr>
        <w:bottom w:val="single" w:sz="6" w:space="1" w:color="000000"/>
      </w:pBdr>
      <w:ind w:right="51" w:hanging="2"/>
      <w:jc w:val="right"/>
    </w:pPr>
    <w:r w:rsidRPr="00874AF3">
      <w:t>Jurnal Ekonomi &amp; Ekonomi Syariah Vol 6 No 1, Januari 2023</w:t>
    </w:r>
  </w:p>
  <w:p w14:paraId="560BCF2C" w14:textId="77777777" w:rsidR="0054508B" w:rsidRPr="00874AF3" w:rsidRDefault="0054508B" w:rsidP="0054508B">
    <w:pPr>
      <w:pBdr>
        <w:bottom w:val="single" w:sz="6" w:space="1" w:color="000000"/>
      </w:pBdr>
      <w:ind w:right="51" w:hanging="2"/>
      <w:jc w:val="right"/>
    </w:pPr>
    <w:r w:rsidRPr="00874AF3">
      <w:t>E-</w:t>
    </w:r>
    <w:proofErr w:type="gramStart"/>
    <w:r w:rsidRPr="00874AF3">
      <w:t>ISSN :</w:t>
    </w:r>
    <w:proofErr w:type="gramEnd"/>
    <w:r w:rsidRPr="00874AF3">
      <w:t xml:space="preserve"> 2599-3410 | P-ISSN : 2614-3259</w:t>
    </w:r>
  </w:p>
  <w:p w14:paraId="1E17A32D" w14:textId="09ACE94C" w:rsidR="0054508B" w:rsidRPr="00874AF3" w:rsidRDefault="0054508B" w:rsidP="0054508B">
    <w:pPr>
      <w:pBdr>
        <w:bottom w:val="single" w:sz="6" w:space="1" w:color="000000"/>
      </w:pBdr>
      <w:ind w:right="51" w:hanging="2"/>
      <w:jc w:val="right"/>
    </w:pPr>
    <w:proofErr w:type="gramStart"/>
    <w:r w:rsidRPr="00874AF3">
      <w:t>DOI :</w:t>
    </w:r>
    <w:proofErr w:type="gramEnd"/>
    <w:r w:rsidRPr="00874AF3">
      <w:t xml:space="preserve"> </w:t>
    </w:r>
    <w:hyperlink r:id="rId2" w:history="1">
      <w:r w:rsidRPr="00F2619E">
        <w:rPr>
          <w:rStyle w:val="Hyperlink"/>
        </w:rPr>
        <w:t>https://doi.org/10.36778/jesya.v6i1.</w:t>
      </w:r>
      <w:r w:rsidRPr="00F2619E">
        <w:rPr>
          <w:rStyle w:val="Hyperlink"/>
          <w:lang w:val="id-ID"/>
        </w:rPr>
        <w:t>935</w:t>
      </w:r>
    </w:hyperlink>
  </w:p>
  <w:p w14:paraId="0BDBC72C" w14:textId="77777777" w:rsidR="0054508B" w:rsidRPr="0054508B" w:rsidRDefault="0054508B" w:rsidP="0054508B">
    <w:pPr>
      <w:pStyle w:val="Header"/>
      <w:ind w:hanging="2"/>
      <w:rPr>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47FAF" w14:textId="77777777" w:rsidR="00A766D9" w:rsidRDefault="00A766D9">
    <w:pPr>
      <w:pStyle w:val="Header"/>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26E6"/>
    <w:multiLevelType w:val="multilevel"/>
    <w:tmpl w:val="FB2C4FB6"/>
    <w:lvl w:ilvl="0">
      <w:start w:val="4"/>
      <w:numFmt w:val="upperRoman"/>
      <w:pStyle w:val="References"/>
      <w:lvlText w:val="%1."/>
      <w:lvlJc w:val="left"/>
      <w:pPr>
        <w:ind w:left="0" w:firstLine="0"/>
      </w:pPr>
      <w:rPr>
        <w:vertAlign w:val="baseline"/>
      </w:rPr>
    </w:lvl>
    <w:lvl w:ilvl="1">
      <w:start w:val="1"/>
      <w:numFmt w:val="upperLetter"/>
      <w:lvlText w:val="%2."/>
      <w:lvlJc w:val="left"/>
      <w:pPr>
        <w:ind w:left="0" w:firstLine="0"/>
      </w:pPr>
      <w:rPr>
        <w:b/>
        <w:vertAlign w:val="baseline"/>
      </w:rPr>
    </w:lvl>
    <w:lvl w:ilvl="2">
      <w:start w:val="1"/>
      <w:numFmt w:val="decimal"/>
      <w:lvlText w:val="%3)"/>
      <w:lvlJc w:val="left"/>
      <w:pPr>
        <w:ind w:left="0" w:firstLine="0"/>
      </w:pPr>
      <w:rPr>
        <w:i/>
        <w:vertAlign w:val="baseline"/>
      </w:rPr>
    </w:lvl>
    <w:lvl w:ilvl="3">
      <w:start w:val="1"/>
      <w:numFmt w:val="lowerLetter"/>
      <w:lvlText w:val="%4)"/>
      <w:lvlJc w:val="left"/>
      <w:pPr>
        <w:ind w:left="1152" w:hanging="720"/>
      </w:pPr>
      <w:rPr>
        <w:vertAlign w:val="baseline"/>
      </w:rPr>
    </w:lvl>
    <w:lvl w:ilvl="4">
      <w:start w:val="1"/>
      <w:numFmt w:val="decimal"/>
      <w:lvlText w:val="(%5)"/>
      <w:lvlJc w:val="left"/>
      <w:pPr>
        <w:ind w:left="1872" w:hanging="720"/>
      </w:pPr>
      <w:rPr>
        <w:vertAlign w:val="baseline"/>
      </w:rPr>
    </w:lvl>
    <w:lvl w:ilvl="5">
      <w:start w:val="1"/>
      <w:numFmt w:val="lowerLetter"/>
      <w:lvlText w:val="(%6)"/>
      <w:lvlJc w:val="left"/>
      <w:pPr>
        <w:ind w:left="2592" w:hanging="720"/>
      </w:pPr>
      <w:rPr>
        <w:vertAlign w:val="baseline"/>
      </w:rPr>
    </w:lvl>
    <w:lvl w:ilvl="6">
      <w:start w:val="1"/>
      <w:numFmt w:val="lowerRoman"/>
      <w:lvlText w:val="(%7)"/>
      <w:lvlJc w:val="left"/>
      <w:pPr>
        <w:ind w:left="3312" w:hanging="720"/>
      </w:pPr>
      <w:rPr>
        <w:vertAlign w:val="baseline"/>
      </w:rPr>
    </w:lvl>
    <w:lvl w:ilvl="7">
      <w:start w:val="1"/>
      <w:numFmt w:val="lowerLetter"/>
      <w:lvlText w:val="(%8)"/>
      <w:lvlJc w:val="left"/>
      <w:pPr>
        <w:ind w:left="4032" w:hanging="720"/>
      </w:pPr>
      <w:rPr>
        <w:vertAlign w:val="baseline"/>
      </w:rPr>
    </w:lvl>
    <w:lvl w:ilvl="8">
      <w:start w:val="1"/>
      <w:numFmt w:val="lowerRoman"/>
      <w:lvlText w:val="(%9)"/>
      <w:lvlJc w:val="left"/>
      <w:pPr>
        <w:ind w:left="4752" w:hanging="720"/>
      </w:pPr>
      <w:rPr>
        <w:vertAlign w:val="baseline"/>
      </w:rPr>
    </w:lvl>
  </w:abstractNum>
  <w:abstractNum w:abstractNumId="1">
    <w:nsid w:val="2CB83F84"/>
    <w:multiLevelType w:val="multilevel"/>
    <w:tmpl w:val="CD12D5DE"/>
    <w:lvl w:ilvl="0">
      <w:start w:val="1"/>
      <w:numFmt w:val="upperRoman"/>
      <w:pStyle w:val="Heading1"/>
      <w:lvlText w:val="%1."/>
      <w:lvlJc w:val="left"/>
      <w:pPr>
        <w:ind w:left="0" w:firstLine="0"/>
      </w:pPr>
      <w:rPr>
        <w:vertAlign w:val="baseline"/>
      </w:rPr>
    </w:lvl>
    <w:lvl w:ilvl="1">
      <w:start w:val="1"/>
      <w:numFmt w:val="upperLetter"/>
      <w:pStyle w:val="Heading2"/>
      <w:lvlText w:val="%2."/>
      <w:lvlJc w:val="left"/>
      <w:pPr>
        <w:ind w:left="0" w:firstLine="0"/>
      </w:pPr>
      <w:rPr>
        <w:b/>
        <w:vertAlign w:val="baseline"/>
      </w:rPr>
    </w:lvl>
    <w:lvl w:ilvl="2">
      <w:start w:val="1"/>
      <w:numFmt w:val="decimal"/>
      <w:pStyle w:val="Heading3"/>
      <w:lvlText w:val="%3)"/>
      <w:lvlJc w:val="left"/>
      <w:pPr>
        <w:ind w:left="0" w:firstLine="0"/>
      </w:pPr>
      <w:rPr>
        <w:i/>
        <w:vertAlign w:val="baseline"/>
      </w:rPr>
    </w:lvl>
    <w:lvl w:ilvl="3">
      <w:start w:val="1"/>
      <w:numFmt w:val="lowerLetter"/>
      <w:pStyle w:val="Heading4"/>
      <w:lvlText w:val="%4)"/>
      <w:lvlJc w:val="left"/>
      <w:pPr>
        <w:ind w:left="1152" w:hanging="720"/>
      </w:pPr>
      <w:rPr>
        <w:vertAlign w:val="baseline"/>
      </w:rPr>
    </w:lvl>
    <w:lvl w:ilvl="4">
      <w:start w:val="1"/>
      <w:numFmt w:val="decimal"/>
      <w:pStyle w:val="Heading5"/>
      <w:lvlText w:val="(%5)"/>
      <w:lvlJc w:val="left"/>
      <w:pPr>
        <w:ind w:left="1872" w:hanging="720"/>
      </w:pPr>
      <w:rPr>
        <w:vertAlign w:val="baseline"/>
      </w:rPr>
    </w:lvl>
    <w:lvl w:ilvl="5">
      <w:start w:val="1"/>
      <w:numFmt w:val="lowerLetter"/>
      <w:pStyle w:val="Heading6"/>
      <w:lvlText w:val="(%6)"/>
      <w:lvlJc w:val="left"/>
      <w:pPr>
        <w:ind w:left="2592" w:hanging="720"/>
      </w:pPr>
      <w:rPr>
        <w:vertAlign w:val="baseline"/>
      </w:rPr>
    </w:lvl>
    <w:lvl w:ilvl="6">
      <w:start w:val="1"/>
      <w:numFmt w:val="lowerRoman"/>
      <w:pStyle w:val="Heading7"/>
      <w:lvlText w:val="(%7)"/>
      <w:lvlJc w:val="left"/>
      <w:pPr>
        <w:ind w:left="3312" w:hanging="720"/>
      </w:pPr>
      <w:rPr>
        <w:vertAlign w:val="baseline"/>
      </w:rPr>
    </w:lvl>
    <w:lvl w:ilvl="7">
      <w:start w:val="1"/>
      <w:numFmt w:val="lowerLetter"/>
      <w:pStyle w:val="Heading8"/>
      <w:lvlText w:val="(%8)"/>
      <w:lvlJc w:val="left"/>
      <w:pPr>
        <w:ind w:left="4032" w:hanging="720"/>
      </w:pPr>
      <w:rPr>
        <w:vertAlign w:val="baseline"/>
      </w:rPr>
    </w:lvl>
    <w:lvl w:ilvl="8">
      <w:start w:val="1"/>
      <w:numFmt w:val="lowerRoman"/>
      <w:pStyle w:val="Heading9"/>
      <w:lvlText w:val="(%9)"/>
      <w:lvlJc w:val="left"/>
      <w:pPr>
        <w:ind w:left="4752" w:hanging="720"/>
      </w:pPr>
      <w:rPr>
        <w:vertAlign w:val="baseline"/>
      </w:rPr>
    </w:lvl>
  </w:abstractNum>
  <w:abstractNum w:abstractNumId="2">
    <w:nsid w:val="46667D81"/>
    <w:multiLevelType w:val="multilevel"/>
    <w:tmpl w:val="46881F30"/>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B6F73DB"/>
    <w:multiLevelType w:val="hybridMultilevel"/>
    <w:tmpl w:val="B79094E2"/>
    <w:lvl w:ilvl="0" w:tplc="0B18F2FE">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nsid w:val="65C618C6"/>
    <w:multiLevelType w:val="hybridMultilevel"/>
    <w:tmpl w:val="543ABCF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141"/>
    <w:rsid w:val="00092A9E"/>
    <w:rsid w:val="000E0238"/>
    <w:rsid w:val="00126025"/>
    <w:rsid w:val="001928C5"/>
    <w:rsid w:val="001D58E3"/>
    <w:rsid w:val="00242250"/>
    <w:rsid w:val="002B4141"/>
    <w:rsid w:val="00315812"/>
    <w:rsid w:val="00352F0E"/>
    <w:rsid w:val="003807BE"/>
    <w:rsid w:val="00432740"/>
    <w:rsid w:val="00537A75"/>
    <w:rsid w:val="0054508B"/>
    <w:rsid w:val="006F49CB"/>
    <w:rsid w:val="00783C10"/>
    <w:rsid w:val="008C25F6"/>
    <w:rsid w:val="0092493C"/>
    <w:rsid w:val="009A57DD"/>
    <w:rsid w:val="00A766D9"/>
    <w:rsid w:val="00AB6363"/>
    <w:rsid w:val="00B36D83"/>
    <w:rsid w:val="00C06EBF"/>
    <w:rsid w:val="00C215BC"/>
    <w:rsid w:val="00C3523A"/>
    <w:rsid w:val="00CE279B"/>
    <w:rsid w:val="00D94E99"/>
    <w:rsid w:val="00DD4DD1"/>
    <w:rsid w:val="00DE179E"/>
    <w:rsid w:val="00ED08B9"/>
    <w:rsid w:val="00EF1CE0"/>
    <w:rsid w:val="00FA0694"/>
    <w:rsid w:val="00FB3ADC"/>
    <w:rsid w:val="00FB4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4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238"/>
    <w:rPr>
      <w:sz w:val="24"/>
      <w:szCs w:val="24"/>
      <w:lang w:val="en-ID" w:eastAsia="zh-TW"/>
    </w:rPr>
  </w:style>
  <w:style w:type="paragraph" w:styleId="Heading1">
    <w:name w:val="heading 1"/>
    <w:basedOn w:val="Normal"/>
    <w:next w:val="Normal"/>
    <w:pPr>
      <w:keepNext/>
      <w:numPr>
        <w:numId w:val="1"/>
      </w:numPr>
      <w:spacing w:before="240" w:after="80"/>
      <w:ind w:left="-1" w:hanging="1"/>
      <w:jc w:val="center"/>
      <w:outlineLvl w:val="0"/>
    </w:pPr>
    <w:rPr>
      <w:smallCaps/>
      <w:kern w:val="28"/>
    </w:rPr>
  </w:style>
  <w:style w:type="paragraph" w:styleId="Heading2">
    <w:name w:val="heading 2"/>
    <w:basedOn w:val="Normal"/>
    <w:next w:val="Normal"/>
    <w:pPr>
      <w:keepNext/>
      <w:numPr>
        <w:ilvl w:val="1"/>
        <w:numId w:val="1"/>
      </w:numPr>
      <w:spacing w:before="120" w:after="60"/>
      <w:ind w:left="-1" w:hanging="1"/>
      <w:outlineLvl w:val="1"/>
    </w:pPr>
    <w:rPr>
      <w:i/>
      <w:iCs/>
    </w:rPr>
  </w:style>
  <w:style w:type="paragraph" w:styleId="Heading3">
    <w:name w:val="heading 3"/>
    <w:basedOn w:val="Normal"/>
    <w:next w:val="Normal"/>
    <w:pPr>
      <w:keepNext/>
      <w:numPr>
        <w:ilvl w:val="2"/>
        <w:numId w:val="1"/>
      </w:numPr>
      <w:ind w:left="-1" w:hanging="1"/>
      <w:outlineLvl w:val="2"/>
    </w:pPr>
    <w:rPr>
      <w:i/>
      <w:iCs/>
    </w:rPr>
  </w:style>
  <w:style w:type="paragraph" w:styleId="Heading4">
    <w:name w:val="heading 4"/>
    <w:basedOn w:val="Normal"/>
    <w:next w:val="Normal"/>
    <w:pPr>
      <w:keepNext/>
      <w:numPr>
        <w:ilvl w:val="3"/>
        <w:numId w:val="1"/>
      </w:numPr>
      <w:spacing w:before="240" w:after="60"/>
      <w:ind w:left="-1" w:hanging="1"/>
      <w:outlineLvl w:val="3"/>
    </w:pPr>
    <w:rPr>
      <w:i/>
      <w:iCs/>
      <w:sz w:val="18"/>
      <w:szCs w:val="18"/>
    </w:rPr>
  </w:style>
  <w:style w:type="paragraph" w:styleId="Heading5">
    <w:name w:val="heading 5"/>
    <w:basedOn w:val="Normal"/>
    <w:next w:val="Normal"/>
    <w:pPr>
      <w:numPr>
        <w:ilvl w:val="4"/>
        <w:numId w:val="1"/>
      </w:numPr>
      <w:spacing w:before="240" w:after="60"/>
      <w:ind w:left="-1" w:hanging="1"/>
      <w:outlineLvl w:val="4"/>
    </w:pPr>
    <w:rPr>
      <w:sz w:val="18"/>
      <w:szCs w:val="18"/>
    </w:rPr>
  </w:style>
  <w:style w:type="paragraph" w:styleId="Heading6">
    <w:name w:val="heading 6"/>
    <w:basedOn w:val="Normal"/>
    <w:next w:val="Normal"/>
    <w:pPr>
      <w:numPr>
        <w:ilvl w:val="5"/>
        <w:numId w:val="1"/>
      </w:numPr>
      <w:spacing w:before="240" w:after="60"/>
      <w:ind w:left="-1" w:hanging="1"/>
      <w:outlineLvl w:val="5"/>
    </w:pPr>
    <w:rPr>
      <w:i/>
      <w:iCs/>
      <w:sz w:val="16"/>
      <w:szCs w:val="16"/>
    </w:rPr>
  </w:style>
  <w:style w:type="paragraph" w:styleId="Heading7">
    <w:name w:val="heading 7"/>
    <w:basedOn w:val="Normal"/>
    <w:next w:val="Normal"/>
    <w:pPr>
      <w:numPr>
        <w:ilvl w:val="6"/>
        <w:numId w:val="1"/>
      </w:numPr>
      <w:spacing w:before="240" w:after="60"/>
      <w:ind w:left="-1" w:hanging="1"/>
      <w:outlineLvl w:val="6"/>
    </w:pPr>
    <w:rPr>
      <w:sz w:val="16"/>
      <w:szCs w:val="16"/>
    </w:rPr>
  </w:style>
  <w:style w:type="paragraph" w:styleId="Heading8">
    <w:name w:val="heading 8"/>
    <w:basedOn w:val="Normal"/>
    <w:next w:val="Normal"/>
    <w:pPr>
      <w:numPr>
        <w:ilvl w:val="7"/>
        <w:numId w:val="1"/>
      </w:numPr>
      <w:spacing w:before="240" w:after="60"/>
      <w:ind w:left="-1" w:hanging="1"/>
      <w:outlineLvl w:val="7"/>
    </w:pPr>
    <w:rPr>
      <w:i/>
      <w:iCs/>
      <w:sz w:val="16"/>
      <w:szCs w:val="16"/>
    </w:rPr>
  </w:style>
  <w:style w:type="paragraph" w:styleId="Heading9">
    <w:name w:val="heading 9"/>
    <w:basedOn w:val="Normal"/>
    <w:next w:val="Normal"/>
    <w:pPr>
      <w:numPr>
        <w:ilvl w:val="8"/>
        <w:numId w:val="1"/>
      </w:numPr>
      <w:spacing w:before="240" w:after="60"/>
      <w:ind w:left="-1" w:hanging="1"/>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framePr w:w="9360" w:hSpace="187" w:vSpace="187" w:wrap="notBeside" w:vAnchor="text" w:hAnchor="text"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text" w:xAlign="center" w:y="1"/>
      <w:spacing w:after="320"/>
      <w:jc w:val="center"/>
    </w:pPr>
    <w:rPr>
      <w:sz w:val="22"/>
      <w:szCs w:val="22"/>
    </w:rPr>
  </w:style>
  <w:style w:type="character" w:customStyle="1" w:styleId="MemberType">
    <w:name w:val="MemberType"/>
    <w:rPr>
      <w:rFonts w:ascii="Times New Roman" w:hAnsi="Times New Roman" w:cs="Times New Roman"/>
      <w:i/>
      <w:iCs/>
      <w:w w:val="100"/>
      <w:position w:val="-1"/>
      <w:sz w:val="22"/>
      <w:szCs w:val="22"/>
      <w:effect w:val="none"/>
      <w:vertAlign w:val="baseline"/>
      <w:cs w:val="0"/>
      <w:em w:val="none"/>
    </w:rPr>
  </w:style>
  <w:style w:type="paragraph" w:styleId="FootnoteText">
    <w:name w:val="footnote text"/>
    <w:basedOn w:val="Normal"/>
    <w:pPr>
      <w:ind w:firstLine="202"/>
      <w:jc w:val="both"/>
    </w:pPr>
    <w:rPr>
      <w:sz w:val="16"/>
      <w:szCs w:val="16"/>
    </w:rPr>
  </w:style>
  <w:style w:type="paragraph" w:customStyle="1" w:styleId="References">
    <w:name w:val="References"/>
    <w:basedOn w:val="Normal"/>
    <w:pPr>
      <w:numPr>
        <w:numId w:val="2"/>
      </w:numPr>
      <w:ind w:left="-1" w:hanging="1"/>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rPr>
      <w:w w:val="100"/>
      <w:position w:val="-1"/>
      <w:effect w:val="none"/>
      <w:vertAlign w:val="superscript"/>
      <w:cs w:val="0"/>
      <w:em w:val="none"/>
    </w:rPr>
  </w:style>
  <w:style w:type="paragraph" w:styleId="Footer">
    <w:name w:val="footer"/>
    <w:basedOn w:val="Normal"/>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ind w:leftChars="-1" w:left="-1" w:hangingChars="1" w:hanging="1"/>
    </w:pPr>
  </w:style>
  <w:style w:type="paragraph" w:styleId="Header">
    <w:name w:val="header"/>
    <w:basedOn w:val="Normal"/>
    <w:link w:val="HeaderChar"/>
    <w:uiPriority w:val="99"/>
    <w:qFormat/>
  </w:style>
  <w:style w:type="paragraph" w:customStyle="1" w:styleId="Equation">
    <w:name w:val="Equation"/>
    <w:basedOn w:val="Normal"/>
    <w:next w:val="Normal"/>
    <w:pPr>
      <w:widowControl w:val="0"/>
      <w:spacing w:line="252" w:lineRule="auto"/>
      <w:jc w:val="both"/>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Indent">
    <w:name w:val="Body Text Indent"/>
    <w:basedOn w:val="Normal"/>
    <w:pPr>
      <w:ind w:left="630" w:hanging="630"/>
    </w:pPr>
  </w:style>
  <w:style w:type="paragraph" w:styleId="DocumentMap">
    <w:name w:val="Document Map"/>
    <w:basedOn w:val="Normal"/>
    <w:pPr>
      <w:shd w:val="clear" w:color="auto" w:fill="000080"/>
    </w:pPr>
    <w:rPr>
      <w:rFonts w:ascii="Tahoma" w:hAnsi="Tahoma" w:cs="Tahoma"/>
    </w:rPr>
  </w:style>
  <w:style w:type="paragraph" w:customStyle="1" w:styleId="Pa0">
    <w:name w:val="Pa0"/>
    <w:basedOn w:val="Normal"/>
    <w:next w:val="Normal"/>
    <w:pPr>
      <w:widowControl w:val="0"/>
      <w:adjustRightInd w:val="0"/>
      <w:spacing w:line="241" w:lineRule="atLeast"/>
    </w:pPr>
    <w:rPr>
      <w:rFonts w:ascii="Baskerville" w:hAnsi="Baskerville"/>
    </w:rPr>
  </w:style>
  <w:style w:type="character" w:customStyle="1" w:styleId="A5">
    <w:name w:val="A5"/>
    <w:rPr>
      <w:color w:val="00529F"/>
      <w:w w:val="100"/>
      <w:position w:val="-1"/>
      <w:sz w:val="20"/>
      <w:szCs w:val="20"/>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MediumGrid11">
    <w:name w:val="Medium Grid 11"/>
    <w:rPr>
      <w:color w:val="808080"/>
      <w:w w:val="100"/>
      <w:position w:val="-1"/>
      <w:effect w:val="none"/>
      <w:vertAlign w:val="baseline"/>
      <w:cs w:val="0"/>
      <w:em w:val="none"/>
    </w:rPr>
  </w:style>
  <w:style w:type="paragraph" w:customStyle="1" w:styleId="ParagraphStyle1">
    <w:name w:val="Paragraph Style 1"/>
    <w:basedOn w:val="Normal"/>
    <w:pPr>
      <w:widowControl w:val="0"/>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rPr>
      <w:rFonts w:ascii="Verdana" w:hAnsi="Verdana" w:cs="Verdana"/>
      <w:color w:val="000000"/>
      <w:w w:val="100"/>
      <w:position w:val="-1"/>
      <w:sz w:val="22"/>
      <w:szCs w:val="22"/>
      <w:effect w:val="none"/>
      <w:vertAlign w:val="baseline"/>
      <w:cs w:val="0"/>
      <w:em w:val="none"/>
    </w:rPr>
  </w:style>
  <w:style w:type="character" w:customStyle="1" w:styleId="bodytype">
    <w:name w:val="body type"/>
    <w:rPr>
      <w:rFonts w:ascii="Formata-Regular" w:hAnsi="Formata-Regular" w:cs="Formata-Regular"/>
      <w:color w:val="000000"/>
      <w:w w:val="100"/>
      <w:position w:val="-1"/>
      <w:sz w:val="22"/>
      <w:szCs w:val="22"/>
      <w:effect w:val="none"/>
      <w:vertAlign w:val="baseline"/>
      <w:cs w:val="0"/>
      <w:em w:val="none"/>
    </w:rPr>
  </w:style>
  <w:style w:type="paragraph" w:customStyle="1" w:styleId="Style1">
    <w:name w:val="Style1"/>
    <w:basedOn w:val="ReferenceHead"/>
  </w:style>
  <w:style w:type="character" w:customStyle="1" w:styleId="Heading1Char">
    <w:name w:val="Heading 1 Char"/>
    <w:rPr>
      <w:smallCaps/>
      <w:w w:val="100"/>
      <w:kern w:val="28"/>
      <w:position w:val="-1"/>
      <w:effect w:val="none"/>
      <w:vertAlign w:val="baseline"/>
      <w:cs w:val="0"/>
      <w:em w:val="none"/>
    </w:rPr>
  </w:style>
  <w:style w:type="character" w:customStyle="1" w:styleId="ReferenceHeadChar">
    <w:name w:val="Reference Head Char"/>
    <w:rPr>
      <w:smallCaps/>
      <w:w w:val="100"/>
      <w:kern w:val="28"/>
      <w:position w:val="-1"/>
      <w:effect w:val="none"/>
      <w:vertAlign w:val="baseline"/>
      <w:cs w:val="0"/>
      <w:em w:val="none"/>
    </w:rPr>
  </w:style>
  <w:style w:type="character" w:customStyle="1" w:styleId="Style1Char">
    <w:name w:val="Style1 Char"/>
    <w:rPr>
      <w:smallCaps/>
      <w:w w:val="100"/>
      <w:kern w:val="28"/>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character" w:customStyle="1" w:styleId="BodyText2">
    <w:name w:val="Body Text2"/>
    <w:rPr>
      <w:rFonts w:ascii="Verdana" w:hAnsi="Verdana" w:cs="Verdana"/>
      <w:color w:val="000000"/>
      <w:w w:val="100"/>
      <w:position w:val="-1"/>
      <w:sz w:val="22"/>
      <w:szCs w:val="22"/>
      <w:effect w:val="none"/>
      <w:vertAlign w:val="baseline"/>
      <w:cs w:val="0"/>
      <w:em w:val="none"/>
    </w:rPr>
  </w:style>
  <w:style w:type="character" w:customStyle="1" w:styleId="Heading2Char">
    <w:name w:val="Heading 2 Char"/>
    <w:rPr>
      <w:i/>
      <w:iCs/>
      <w:w w:val="100"/>
      <w:position w:val="-1"/>
      <w:effect w:val="none"/>
      <w:vertAlign w:val="baseline"/>
      <w:cs w:val="0"/>
      <w:em w:val="none"/>
    </w:rPr>
  </w:style>
  <w:style w:type="paragraph" w:customStyle="1" w:styleId="TextL-MAG">
    <w:name w:val="Text L-MAG"/>
    <w:basedOn w:val="Normal"/>
    <w:pPr>
      <w:widowControl w:val="0"/>
      <w:spacing w:line="276" w:lineRule="auto"/>
      <w:ind w:firstLine="360"/>
      <w:jc w:val="both"/>
    </w:pPr>
    <w:rPr>
      <w:rFonts w:ascii="Arial" w:eastAsia="MS Mincho" w:hAnsi="Arial"/>
      <w:sz w:val="18"/>
      <w:szCs w:val="22"/>
      <w:lang w:eastAsia="ja-JP"/>
    </w:rPr>
  </w:style>
  <w:style w:type="character" w:customStyle="1" w:styleId="TextL-MAGChar">
    <w:name w:val="Text L-MAG Char"/>
    <w:rPr>
      <w:rFonts w:ascii="Arial" w:eastAsia="MS Mincho" w:hAnsi="Arial"/>
      <w:w w:val="100"/>
      <w:position w:val="-1"/>
      <w:sz w:val="18"/>
      <w:szCs w:val="22"/>
      <w:effect w:val="none"/>
      <w:vertAlign w:val="baseline"/>
      <w:cs w:val="0"/>
      <w:em w:val="none"/>
      <w:lang w:eastAsia="ja-JP"/>
    </w:rPr>
  </w:style>
  <w:style w:type="character" w:customStyle="1" w:styleId="FooterChar">
    <w:name w:val="Footer Char"/>
    <w:basedOn w:val="DefaultParagraphFont"/>
    <w:rPr>
      <w:w w:val="100"/>
      <w:position w:val="-1"/>
      <w:effect w:val="none"/>
      <w:vertAlign w:val="baseline"/>
      <w:cs w:val="0"/>
      <w:em w:val="none"/>
    </w:rPr>
  </w:style>
  <w:style w:type="character" w:customStyle="1" w:styleId="FootnoteTextChar">
    <w:name w:val="Footnote Text Char"/>
    <w:rPr>
      <w:w w:val="100"/>
      <w:position w:val="-1"/>
      <w:sz w:val="16"/>
      <w:szCs w:val="16"/>
      <w:effect w:val="none"/>
      <w:vertAlign w:val="baseline"/>
      <w:cs w:val="0"/>
      <w:em w:val="none"/>
    </w:rPr>
  </w:style>
  <w:style w:type="character" w:customStyle="1" w:styleId="BodyTextIndentChar">
    <w:name w:val="Body Text Indent Char"/>
    <w:rPr>
      <w:w w:val="100"/>
      <w:position w:val="-1"/>
      <w:szCs w:val="24"/>
      <w:effect w:val="none"/>
      <w:vertAlign w:val="baseline"/>
      <w:cs w:val="0"/>
      <w:em w:val="none"/>
    </w:rPr>
  </w:style>
  <w:style w:type="character" w:customStyle="1" w:styleId="m5113501246024331607m-6864882937387638336gmail-il">
    <w:name w:val="m_5113501246024331607m_-6864882937387638336gmail-il"/>
    <w:basedOn w:val="DefaultParagraphFont"/>
    <w:rPr>
      <w:w w:val="100"/>
      <w:position w:val="-1"/>
      <w:effect w:val="none"/>
      <w:vertAlign w:val="baseline"/>
      <w:cs w:val="0"/>
      <w:em w:val="none"/>
    </w:rPr>
  </w:style>
  <w:style w:type="paragraph" w:customStyle="1" w:styleId="ColorfulList-Accent11">
    <w:name w:val="Colorful List - Accent 11"/>
    <w:basedOn w:val="Normal"/>
    <w:pPr>
      <w:ind w:left="720"/>
      <w:contextualSpacing/>
    </w:pPr>
  </w:style>
  <w:style w:type="character" w:customStyle="1" w:styleId="apple-converted-space">
    <w:name w:val="apple-converted-space"/>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pPr>
      <w:ind w:left="720"/>
      <w:contextualSpacing/>
    </w:pPr>
  </w:style>
  <w:style w:type="character" w:customStyle="1" w:styleId="ListParagraphChar">
    <w:name w:val="List Paragraph Char"/>
    <w:basedOn w:val="DefaultParagraphFont"/>
    <w:rPr>
      <w:w w:val="100"/>
      <w:position w:val="-1"/>
      <w:effect w:val="none"/>
      <w:vertAlign w:val="baseline"/>
      <w:cs w:val="0"/>
      <w:em w:val="none"/>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w w:val="100"/>
      <w:position w:val="-1"/>
      <w:effect w:val="none"/>
      <w:vertAlign w:val="baseline"/>
      <w:cs w:val="0"/>
      <w:em w:val="none"/>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paragraph" w:styleId="BodyText">
    <w:name w:val="Body Text"/>
    <w:basedOn w:val="Normal"/>
    <w:pPr>
      <w:spacing w:after="120"/>
    </w:pPr>
  </w:style>
  <w:style w:type="character" w:customStyle="1" w:styleId="BodyTextChar">
    <w:name w:val="Body Text Char"/>
    <w:rPr>
      <w:w w:val="100"/>
      <w:position w:val="-1"/>
      <w:sz w:val="24"/>
      <w:szCs w:val="24"/>
      <w:effect w:val="none"/>
      <w:vertAlign w:val="baseline"/>
      <w:cs w:val="0"/>
      <w:em w:val="none"/>
    </w:rPr>
  </w:style>
  <w:style w:type="paragraph" w:customStyle="1" w:styleId="yange2">
    <w:name w:val="yange2"/>
    <w:basedOn w:val="Normal"/>
    <w:pPr>
      <w:numPr>
        <w:numId w:val="3"/>
      </w:numPr>
      <w:ind w:left="-1" w:hanging="1"/>
      <w:jc w:val="both"/>
    </w:pPr>
    <w:rPr>
      <w:rFonts w:ascii="Arial" w:hAnsi="Arial"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C06EBF"/>
    <w:rPr>
      <w:color w:val="605E5C"/>
      <w:shd w:val="clear" w:color="auto" w:fill="E1DFDD"/>
    </w:rPr>
  </w:style>
  <w:style w:type="character" w:styleId="CommentReference">
    <w:name w:val="annotation reference"/>
    <w:basedOn w:val="DefaultParagraphFont"/>
    <w:uiPriority w:val="99"/>
    <w:semiHidden/>
    <w:unhideWhenUsed/>
    <w:rsid w:val="00C3523A"/>
    <w:rPr>
      <w:sz w:val="16"/>
      <w:szCs w:val="16"/>
    </w:rPr>
  </w:style>
  <w:style w:type="paragraph" w:styleId="CommentText">
    <w:name w:val="annotation text"/>
    <w:basedOn w:val="Normal"/>
    <w:link w:val="CommentTextChar"/>
    <w:uiPriority w:val="99"/>
    <w:semiHidden/>
    <w:unhideWhenUsed/>
    <w:rsid w:val="00C3523A"/>
    <w:rPr>
      <w:sz w:val="20"/>
      <w:szCs w:val="20"/>
    </w:rPr>
  </w:style>
  <w:style w:type="character" w:customStyle="1" w:styleId="CommentTextChar">
    <w:name w:val="Comment Text Char"/>
    <w:basedOn w:val="DefaultParagraphFont"/>
    <w:link w:val="CommentText"/>
    <w:uiPriority w:val="99"/>
    <w:semiHidden/>
    <w:rsid w:val="00C3523A"/>
    <w:rPr>
      <w:lang w:val="en-ID" w:eastAsia="zh-TW"/>
    </w:rPr>
  </w:style>
  <w:style w:type="paragraph" w:styleId="CommentSubject">
    <w:name w:val="annotation subject"/>
    <w:basedOn w:val="CommentText"/>
    <w:next w:val="CommentText"/>
    <w:link w:val="CommentSubjectChar"/>
    <w:uiPriority w:val="99"/>
    <w:semiHidden/>
    <w:unhideWhenUsed/>
    <w:rsid w:val="00C3523A"/>
    <w:rPr>
      <w:b/>
      <w:bCs/>
    </w:rPr>
  </w:style>
  <w:style w:type="character" w:customStyle="1" w:styleId="CommentSubjectChar">
    <w:name w:val="Comment Subject Char"/>
    <w:basedOn w:val="CommentTextChar"/>
    <w:link w:val="CommentSubject"/>
    <w:uiPriority w:val="99"/>
    <w:semiHidden/>
    <w:rsid w:val="00C3523A"/>
    <w:rPr>
      <w:b/>
      <w:bCs/>
      <w:lang w:val="en-ID" w:eastAsia="zh-TW"/>
    </w:rPr>
  </w:style>
  <w:style w:type="character" w:customStyle="1" w:styleId="HeaderChar">
    <w:name w:val="Header Char"/>
    <w:link w:val="Header"/>
    <w:uiPriority w:val="99"/>
    <w:qFormat/>
    <w:rsid w:val="0054508B"/>
    <w:rPr>
      <w:sz w:val="24"/>
      <w:szCs w:val="24"/>
      <w:lang w:val="en-ID"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238"/>
    <w:rPr>
      <w:sz w:val="24"/>
      <w:szCs w:val="24"/>
      <w:lang w:val="en-ID" w:eastAsia="zh-TW"/>
    </w:rPr>
  </w:style>
  <w:style w:type="paragraph" w:styleId="Heading1">
    <w:name w:val="heading 1"/>
    <w:basedOn w:val="Normal"/>
    <w:next w:val="Normal"/>
    <w:pPr>
      <w:keepNext/>
      <w:numPr>
        <w:numId w:val="1"/>
      </w:numPr>
      <w:spacing w:before="240" w:after="80"/>
      <w:ind w:left="-1" w:hanging="1"/>
      <w:jc w:val="center"/>
      <w:outlineLvl w:val="0"/>
    </w:pPr>
    <w:rPr>
      <w:smallCaps/>
      <w:kern w:val="28"/>
    </w:rPr>
  </w:style>
  <w:style w:type="paragraph" w:styleId="Heading2">
    <w:name w:val="heading 2"/>
    <w:basedOn w:val="Normal"/>
    <w:next w:val="Normal"/>
    <w:pPr>
      <w:keepNext/>
      <w:numPr>
        <w:ilvl w:val="1"/>
        <w:numId w:val="1"/>
      </w:numPr>
      <w:spacing w:before="120" w:after="60"/>
      <w:ind w:left="-1" w:hanging="1"/>
      <w:outlineLvl w:val="1"/>
    </w:pPr>
    <w:rPr>
      <w:i/>
      <w:iCs/>
    </w:rPr>
  </w:style>
  <w:style w:type="paragraph" w:styleId="Heading3">
    <w:name w:val="heading 3"/>
    <w:basedOn w:val="Normal"/>
    <w:next w:val="Normal"/>
    <w:pPr>
      <w:keepNext/>
      <w:numPr>
        <w:ilvl w:val="2"/>
        <w:numId w:val="1"/>
      </w:numPr>
      <w:ind w:left="-1" w:hanging="1"/>
      <w:outlineLvl w:val="2"/>
    </w:pPr>
    <w:rPr>
      <w:i/>
      <w:iCs/>
    </w:rPr>
  </w:style>
  <w:style w:type="paragraph" w:styleId="Heading4">
    <w:name w:val="heading 4"/>
    <w:basedOn w:val="Normal"/>
    <w:next w:val="Normal"/>
    <w:pPr>
      <w:keepNext/>
      <w:numPr>
        <w:ilvl w:val="3"/>
        <w:numId w:val="1"/>
      </w:numPr>
      <w:spacing w:before="240" w:after="60"/>
      <w:ind w:left="-1" w:hanging="1"/>
      <w:outlineLvl w:val="3"/>
    </w:pPr>
    <w:rPr>
      <w:i/>
      <w:iCs/>
      <w:sz w:val="18"/>
      <w:szCs w:val="18"/>
    </w:rPr>
  </w:style>
  <w:style w:type="paragraph" w:styleId="Heading5">
    <w:name w:val="heading 5"/>
    <w:basedOn w:val="Normal"/>
    <w:next w:val="Normal"/>
    <w:pPr>
      <w:numPr>
        <w:ilvl w:val="4"/>
        <w:numId w:val="1"/>
      </w:numPr>
      <w:spacing w:before="240" w:after="60"/>
      <w:ind w:left="-1" w:hanging="1"/>
      <w:outlineLvl w:val="4"/>
    </w:pPr>
    <w:rPr>
      <w:sz w:val="18"/>
      <w:szCs w:val="18"/>
    </w:rPr>
  </w:style>
  <w:style w:type="paragraph" w:styleId="Heading6">
    <w:name w:val="heading 6"/>
    <w:basedOn w:val="Normal"/>
    <w:next w:val="Normal"/>
    <w:pPr>
      <w:numPr>
        <w:ilvl w:val="5"/>
        <w:numId w:val="1"/>
      </w:numPr>
      <w:spacing w:before="240" w:after="60"/>
      <w:ind w:left="-1" w:hanging="1"/>
      <w:outlineLvl w:val="5"/>
    </w:pPr>
    <w:rPr>
      <w:i/>
      <w:iCs/>
      <w:sz w:val="16"/>
      <w:szCs w:val="16"/>
    </w:rPr>
  </w:style>
  <w:style w:type="paragraph" w:styleId="Heading7">
    <w:name w:val="heading 7"/>
    <w:basedOn w:val="Normal"/>
    <w:next w:val="Normal"/>
    <w:pPr>
      <w:numPr>
        <w:ilvl w:val="6"/>
        <w:numId w:val="1"/>
      </w:numPr>
      <w:spacing w:before="240" w:after="60"/>
      <w:ind w:left="-1" w:hanging="1"/>
      <w:outlineLvl w:val="6"/>
    </w:pPr>
    <w:rPr>
      <w:sz w:val="16"/>
      <w:szCs w:val="16"/>
    </w:rPr>
  </w:style>
  <w:style w:type="paragraph" w:styleId="Heading8">
    <w:name w:val="heading 8"/>
    <w:basedOn w:val="Normal"/>
    <w:next w:val="Normal"/>
    <w:pPr>
      <w:numPr>
        <w:ilvl w:val="7"/>
        <w:numId w:val="1"/>
      </w:numPr>
      <w:spacing w:before="240" w:after="60"/>
      <w:ind w:left="-1" w:hanging="1"/>
      <w:outlineLvl w:val="7"/>
    </w:pPr>
    <w:rPr>
      <w:i/>
      <w:iCs/>
      <w:sz w:val="16"/>
      <w:szCs w:val="16"/>
    </w:rPr>
  </w:style>
  <w:style w:type="paragraph" w:styleId="Heading9">
    <w:name w:val="heading 9"/>
    <w:basedOn w:val="Normal"/>
    <w:next w:val="Normal"/>
    <w:pPr>
      <w:numPr>
        <w:ilvl w:val="8"/>
        <w:numId w:val="1"/>
      </w:numPr>
      <w:spacing w:before="240" w:after="60"/>
      <w:ind w:left="-1" w:hanging="1"/>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framePr w:w="9360" w:hSpace="187" w:vSpace="187" w:wrap="notBeside" w:vAnchor="text" w:hAnchor="text"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text" w:xAlign="center" w:y="1"/>
      <w:spacing w:after="320"/>
      <w:jc w:val="center"/>
    </w:pPr>
    <w:rPr>
      <w:sz w:val="22"/>
      <w:szCs w:val="22"/>
    </w:rPr>
  </w:style>
  <w:style w:type="character" w:customStyle="1" w:styleId="MemberType">
    <w:name w:val="MemberType"/>
    <w:rPr>
      <w:rFonts w:ascii="Times New Roman" w:hAnsi="Times New Roman" w:cs="Times New Roman"/>
      <w:i/>
      <w:iCs/>
      <w:w w:val="100"/>
      <w:position w:val="-1"/>
      <w:sz w:val="22"/>
      <w:szCs w:val="22"/>
      <w:effect w:val="none"/>
      <w:vertAlign w:val="baseline"/>
      <w:cs w:val="0"/>
      <w:em w:val="none"/>
    </w:rPr>
  </w:style>
  <w:style w:type="paragraph" w:styleId="FootnoteText">
    <w:name w:val="footnote text"/>
    <w:basedOn w:val="Normal"/>
    <w:pPr>
      <w:ind w:firstLine="202"/>
      <w:jc w:val="both"/>
    </w:pPr>
    <w:rPr>
      <w:sz w:val="16"/>
      <w:szCs w:val="16"/>
    </w:rPr>
  </w:style>
  <w:style w:type="paragraph" w:customStyle="1" w:styleId="References">
    <w:name w:val="References"/>
    <w:basedOn w:val="Normal"/>
    <w:pPr>
      <w:numPr>
        <w:numId w:val="2"/>
      </w:numPr>
      <w:ind w:left="-1" w:hanging="1"/>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rPr>
      <w:w w:val="100"/>
      <w:position w:val="-1"/>
      <w:effect w:val="none"/>
      <w:vertAlign w:val="superscript"/>
      <w:cs w:val="0"/>
      <w:em w:val="none"/>
    </w:rPr>
  </w:style>
  <w:style w:type="paragraph" w:styleId="Footer">
    <w:name w:val="footer"/>
    <w:basedOn w:val="Normal"/>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ind w:leftChars="-1" w:left="-1" w:hangingChars="1" w:hanging="1"/>
    </w:pPr>
  </w:style>
  <w:style w:type="paragraph" w:styleId="Header">
    <w:name w:val="header"/>
    <w:basedOn w:val="Normal"/>
    <w:link w:val="HeaderChar"/>
    <w:uiPriority w:val="99"/>
    <w:qFormat/>
  </w:style>
  <w:style w:type="paragraph" w:customStyle="1" w:styleId="Equation">
    <w:name w:val="Equation"/>
    <w:basedOn w:val="Normal"/>
    <w:next w:val="Normal"/>
    <w:pPr>
      <w:widowControl w:val="0"/>
      <w:spacing w:line="252" w:lineRule="auto"/>
      <w:jc w:val="both"/>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Indent">
    <w:name w:val="Body Text Indent"/>
    <w:basedOn w:val="Normal"/>
    <w:pPr>
      <w:ind w:left="630" w:hanging="630"/>
    </w:pPr>
  </w:style>
  <w:style w:type="paragraph" w:styleId="DocumentMap">
    <w:name w:val="Document Map"/>
    <w:basedOn w:val="Normal"/>
    <w:pPr>
      <w:shd w:val="clear" w:color="auto" w:fill="000080"/>
    </w:pPr>
    <w:rPr>
      <w:rFonts w:ascii="Tahoma" w:hAnsi="Tahoma" w:cs="Tahoma"/>
    </w:rPr>
  </w:style>
  <w:style w:type="paragraph" w:customStyle="1" w:styleId="Pa0">
    <w:name w:val="Pa0"/>
    <w:basedOn w:val="Normal"/>
    <w:next w:val="Normal"/>
    <w:pPr>
      <w:widowControl w:val="0"/>
      <w:adjustRightInd w:val="0"/>
      <w:spacing w:line="241" w:lineRule="atLeast"/>
    </w:pPr>
    <w:rPr>
      <w:rFonts w:ascii="Baskerville" w:hAnsi="Baskerville"/>
    </w:rPr>
  </w:style>
  <w:style w:type="character" w:customStyle="1" w:styleId="A5">
    <w:name w:val="A5"/>
    <w:rPr>
      <w:color w:val="00529F"/>
      <w:w w:val="100"/>
      <w:position w:val="-1"/>
      <w:sz w:val="20"/>
      <w:szCs w:val="20"/>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MediumGrid11">
    <w:name w:val="Medium Grid 11"/>
    <w:rPr>
      <w:color w:val="808080"/>
      <w:w w:val="100"/>
      <w:position w:val="-1"/>
      <w:effect w:val="none"/>
      <w:vertAlign w:val="baseline"/>
      <w:cs w:val="0"/>
      <w:em w:val="none"/>
    </w:rPr>
  </w:style>
  <w:style w:type="paragraph" w:customStyle="1" w:styleId="ParagraphStyle1">
    <w:name w:val="Paragraph Style 1"/>
    <w:basedOn w:val="Normal"/>
    <w:pPr>
      <w:widowControl w:val="0"/>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rPr>
      <w:rFonts w:ascii="Verdana" w:hAnsi="Verdana" w:cs="Verdana"/>
      <w:color w:val="000000"/>
      <w:w w:val="100"/>
      <w:position w:val="-1"/>
      <w:sz w:val="22"/>
      <w:szCs w:val="22"/>
      <w:effect w:val="none"/>
      <w:vertAlign w:val="baseline"/>
      <w:cs w:val="0"/>
      <w:em w:val="none"/>
    </w:rPr>
  </w:style>
  <w:style w:type="character" w:customStyle="1" w:styleId="bodytype">
    <w:name w:val="body type"/>
    <w:rPr>
      <w:rFonts w:ascii="Formata-Regular" w:hAnsi="Formata-Regular" w:cs="Formata-Regular"/>
      <w:color w:val="000000"/>
      <w:w w:val="100"/>
      <w:position w:val="-1"/>
      <w:sz w:val="22"/>
      <w:szCs w:val="22"/>
      <w:effect w:val="none"/>
      <w:vertAlign w:val="baseline"/>
      <w:cs w:val="0"/>
      <w:em w:val="none"/>
    </w:rPr>
  </w:style>
  <w:style w:type="paragraph" w:customStyle="1" w:styleId="Style1">
    <w:name w:val="Style1"/>
    <w:basedOn w:val="ReferenceHead"/>
  </w:style>
  <w:style w:type="character" w:customStyle="1" w:styleId="Heading1Char">
    <w:name w:val="Heading 1 Char"/>
    <w:rPr>
      <w:smallCaps/>
      <w:w w:val="100"/>
      <w:kern w:val="28"/>
      <w:position w:val="-1"/>
      <w:effect w:val="none"/>
      <w:vertAlign w:val="baseline"/>
      <w:cs w:val="0"/>
      <w:em w:val="none"/>
    </w:rPr>
  </w:style>
  <w:style w:type="character" w:customStyle="1" w:styleId="ReferenceHeadChar">
    <w:name w:val="Reference Head Char"/>
    <w:rPr>
      <w:smallCaps/>
      <w:w w:val="100"/>
      <w:kern w:val="28"/>
      <w:position w:val="-1"/>
      <w:effect w:val="none"/>
      <w:vertAlign w:val="baseline"/>
      <w:cs w:val="0"/>
      <w:em w:val="none"/>
    </w:rPr>
  </w:style>
  <w:style w:type="character" w:customStyle="1" w:styleId="Style1Char">
    <w:name w:val="Style1 Char"/>
    <w:rPr>
      <w:smallCaps/>
      <w:w w:val="100"/>
      <w:kern w:val="28"/>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character" w:customStyle="1" w:styleId="BodyText2">
    <w:name w:val="Body Text2"/>
    <w:rPr>
      <w:rFonts w:ascii="Verdana" w:hAnsi="Verdana" w:cs="Verdana"/>
      <w:color w:val="000000"/>
      <w:w w:val="100"/>
      <w:position w:val="-1"/>
      <w:sz w:val="22"/>
      <w:szCs w:val="22"/>
      <w:effect w:val="none"/>
      <w:vertAlign w:val="baseline"/>
      <w:cs w:val="0"/>
      <w:em w:val="none"/>
    </w:rPr>
  </w:style>
  <w:style w:type="character" w:customStyle="1" w:styleId="Heading2Char">
    <w:name w:val="Heading 2 Char"/>
    <w:rPr>
      <w:i/>
      <w:iCs/>
      <w:w w:val="100"/>
      <w:position w:val="-1"/>
      <w:effect w:val="none"/>
      <w:vertAlign w:val="baseline"/>
      <w:cs w:val="0"/>
      <w:em w:val="none"/>
    </w:rPr>
  </w:style>
  <w:style w:type="paragraph" w:customStyle="1" w:styleId="TextL-MAG">
    <w:name w:val="Text L-MAG"/>
    <w:basedOn w:val="Normal"/>
    <w:pPr>
      <w:widowControl w:val="0"/>
      <w:spacing w:line="276" w:lineRule="auto"/>
      <w:ind w:firstLine="360"/>
      <w:jc w:val="both"/>
    </w:pPr>
    <w:rPr>
      <w:rFonts w:ascii="Arial" w:eastAsia="MS Mincho" w:hAnsi="Arial"/>
      <w:sz w:val="18"/>
      <w:szCs w:val="22"/>
      <w:lang w:eastAsia="ja-JP"/>
    </w:rPr>
  </w:style>
  <w:style w:type="character" w:customStyle="1" w:styleId="TextL-MAGChar">
    <w:name w:val="Text L-MAG Char"/>
    <w:rPr>
      <w:rFonts w:ascii="Arial" w:eastAsia="MS Mincho" w:hAnsi="Arial"/>
      <w:w w:val="100"/>
      <w:position w:val="-1"/>
      <w:sz w:val="18"/>
      <w:szCs w:val="22"/>
      <w:effect w:val="none"/>
      <w:vertAlign w:val="baseline"/>
      <w:cs w:val="0"/>
      <w:em w:val="none"/>
      <w:lang w:eastAsia="ja-JP"/>
    </w:rPr>
  </w:style>
  <w:style w:type="character" w:customStyle="1" w:styleId="FooterChar">
    <w:name w:val="Footer Char"/>
    <w:basedOn w:val="DefaultParagraphFont"/>
    <w:rPr>
      <w:w w:val="100"/>
      <w:position w:val="-1"/>
      <w:effect w:val="none"/>
      <w:vertAlign w:val="baseline"/>
      <w:cs w:val="0"/>
      <w:em w:val="none"/>
    </w:rPr>
  </w:style>
  <w:style w:type="character" w:customStyle="1" w:styleId="FootnoteTextChar">
    <w:name w:val="Footnote Text Char"/>
    <w:rPr>
      <w:w w:val="100"/>
      <w:position w:val="-1"/>
      <w:sz w:val="16"/>
      <w:szCs w:val="16"/>
      <w:effect w:val="none"/>
      <w:vertAlign w:val="baseline"/>
      <w:cs w:val="0"/>
      <w:em w:val="none"/>
    </w:rPr>
  </w:style>
  <w:style w:type="character" w:customStyle="1" w:styleId="BodyTextIndentChar">
    <w:name w:val="Body Text Indent Char"/>
    <w:rPr>
      <w:w w:val="100"/>
      <w:position w:val="-1"/>
      <w:szCs w:val="24"/>
      <w:effect w:val="none"/>
      <w:vertAlign w:val="baseline"/>
      <w:cs w:val="0"/>
      <w:em w:val="none"/>
    </w:rPr>
  </w:style>
  <w:style w:type="character" w:customStyle="1" w:styleId="m5113501246024331607m-6864882937387638336gmail-il">
    <w:name w:val="m_5113501246024331607m_-6864882937387638336gmail-il"/>
    <w:basedOn w:val="DefaultParagraphFont"/>
    <w:rPr>
      <w:w w:val="100"/>
      <w:position w:val="-1"/>
      <w:effect w:val="none"/>
      <w:vertAlign w:val="baseline"/>
      <w:cs w:val="0"/>
      <w:em w:val="none"/>
    </w:rPr>
  </w:style>
  <w:style w:type="paragraph" w:customStyle="1" w:styleId="ColorfulList-Accent11">
    <w:name w:val="Colorful List - Accent 11"/>
    <w:basedOn w:val="Normal"/>
    <w:pPr>
      <w:ind w:left="720"/>
      <w:contextualSpacing/>
    </w:pPr>
  </w:style>
  <w:style w:type="character" w:customStyle="1" w:styleId="apple-converted-space">
    <w:name w:val="apple-converted-space"/>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pPr>
      <w:ind w:left="720"/>
      <w:contextualSpacing/>
    </w:pPr>
  </w:style>
  <w:style w:type="character" w:customStyle="1" w:styleId="ListParagraphChar">
    <w:name w:val="List Paragraph Char"/>
    <w:basedOn w:val="DefaultParagraphFont"/>
    <w:rPr>
      <w:w w:val="100"/>
      <w:position w:val="-1"/>
      <w:effect w:val="none"/>
      <w:vertAlign w:val="baseline"/>
      <w:cs w:val="0"/>
      <w:em w:val="none"/>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w w:val="100"/>
      <w:position w:val="-1"/>
      <w:effect w:val="none"/>
      <w:vertAlign w:val="baseline"/>
      <w:cs w:val="0"/>
      <w:em w:val="none"/>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paragraph" w:styleId="BodyText">
    <w:name w:val="Body Text"/>
    <w:basedOn w:val="Normal"/>
    <w:pPr>
      <w:spacing w:after="120"/>
    </w:pPr>
  </w:style>
  <w:style w:type="character" w:customStyle="1" w:styleId="BodyTextChar">
    <w:name w:val="Body Text Char"/>
    <w:rPr>
      <w:w w:val="100"/>
      <w:position w:val="-1"/>
      <w:sz w:val="24"/>
      <w:szCs w:val="24"/>
      <w:effect w:val="none"/>
      <w:vertAlign w:val="baseline"/>
      <w:cs w:val="0"/>
      <w:em w:val="none"/>
    </w:rPr>
  </w:style>
  <w:style w:type="paragraph" w:customStyle="1" w:styleId="yange2">
    <w:name w:val="yange2"/>
    <w:basedOn w:val="Normal"/>
    <w:pPr>
      <w:numPr>
        <w:numId w:val="3"/>
      </w:numPr>
      <w:ind w:left="-1" w:hanging="1"/>
      <w:jc w:val="both"/>
    </w:pPr>
    <w:rPr>
      <w:rFonts w:ascii="Arial" w:hAnsi="Arial"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C06EBF"/>
    <w:rPr>
      <w:color w:val="605E5C"/>
      <w:shd w:val="clear" w:color="auto" w:fill="E1DFDD"/>
    </w:rPr>
  </w:style>
  <w:style w:type="character" w:styleId="CommentReference">
    <w:name w:val="annotation reference"/>
    <w:basedOn w:val="DefaultParagraphFont"/>
    <w:uiPriority w:val="99"/>
    <w:semiHidden/>
    <w:unhideWhenUsed/>
    <w:rsid w:val="00C3523A"/>
    <w:rPr>
      <w:sz w:val="16"/>
      <w:szCs w:val="16"/>
    </w:rPr>
  </w:style>
  <w:style w:type="paragraph" w:styleId="CommentText">
    <w:name w:val="annotation text"/>
    <w:basedOn w:val="Normal"/>
    <w:link w:val="CommentTextChar"/>
    <w:uiPriority w:val="99"/>
    <w:semiHidden/>
    <w:unhideWhenUsed/>
    <w:rsid w:val="00C3523A"/>
    <w:rPr>
      <w:sz w:val="20"/>
      <w:szCs w:val="20"/>
    </w:rPr>
  </w:style>
  <w:style w:type="character" w:customStyle="1" w:styleId="CommentTextChar">
    <w:name w:val="Comment Text Char"/>
    <w:basedOn w:val="DefaultParagraphFont"/>
    <w:link w:val="CommentText"/>
    <w:uiPriority w:val="99"/>
    <w:semiHidden/>
    <w:rsid w:val="00C3523A"/>
    <w:rPr>
      <w:lang w:val="en-ID" w:eastAsia="zh-TW"/>
    </w:rPr>
  </w:style>
  <w:style w:type="paragraph" w:styleId="CommentSubject">
    <w:name w:val="annotation subject"/>
    <w:basedOn w:val="CommentText"/>
    <w:next w:val="CommentText"/>
    <w:link w:val="CommentSubjectChar"/>
    <w:uiPriority w:val="99"/>
    <w:semiHidden/>
    <w:unhideWhenUsed/>
    <w:rsid w:val="00C3523A"/>
    <w:rPr>
      <w:b/>
      <w:bCs/>
    </w:rPr>
  </w:style>
  <w:style w:type="character" w:customStyle="1" w:styleId="CommentSubjectChar">
    <w:name w:val="Comment Subject Char"/>
    <w:basedOn w:val="CommentTextChar"/>
    <w:link w:val="CommentSubject"/>
    <w:uiPriority w:val="99"/>
    <w:semiHidden/>
    <w:rsid w:val="00C3523A"/>
    <w:rPr>
      <w:b/>
      <w:bCs/>
      <w:lang w:val="en-ID" w:eastAsia="zh-TW"/>
    </w:rPr>
  </w:style>
  <w:style w:type="character" w:customStyle="1" w:styleId="HeaderChar">
    <w:name w:val="Header Char"/>
    <w:link w:val="Header"/>
    <w:uiPriority w:val="99"/>
    <w:qFormat/>
    <w:rsid w:val="0054508B"/>
    <w:rPr>
      <w:sz w:val="24"/>
      <w:szCs w:val="24"/>
      <w:lang w:val="en-ID"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0978">
      <w:bodyDiv w:val="1"/>
      <w:marLeft w:val="0"/>
      <w:marRight w:val="0"/>
      <w:marTop w:val="0"/>
      <w:marBottom w:val="0"/>
      <w:divBdr>
        <w:top w:val="none" w:sz="0" w:space="0" w:color="auto"/>
        <w:left w:val="none" w:sz="0" w:space="0" w:color="auto"/>
        <w:bottom w:val="none" w:sz="0" w:space="0" w:color="auto"/>
        <w:right w:val="none" w:sz="0" w:space="0" w:color="auto"/>
      </w:divBdr>
    </w:div>
    <w:div w:id="152378129">
      <w:bodyDiv w:val="1"/>
      <w:marLeft w:val="0"/>
      <w:marRight w:val="0"/>
      <w:marTop w:val="0"/>
      <w:marBottom w:val="0"/>
      <w:divBdr>
        <w:top w:val="none" w:sz="0" w:space="0" w:color="auto"/>
        <w:left w:val="none" w:sz="0" w:space="0" w:color="auto"/>
        <w:bottom w:val="none" w:sz="0" w:space="0" w:color="auto"/>
        <w:right w:val="none" w:sz="0" w:space="0" w:color="auto"/>
      </w:divBdr>
    </w:div>
    <w:div w:id="338967018">
      <w:bodyDiv w:val="1"/>
      <w:marLeft w:val="0"/>
      <w:marRight w:val="0"/>
      <w:marTop w:val="0"/>
      <w:marBottom w:val="0"/>
      <w:divBdr>
        <w:top w:val="none" w:sz="0" w:space="0" w:color="auto"/>
        <w:left w:val="none" w:sz="0" w:space="0" w:color="auto"/>
        <w:bottom w:val="none" w:sz="0" w:space="0" w:color="auto"/>
        <w:right w:val="none" w:sz="0" w:space="0" w:color="auto"/>
      </w:divBdr>
    </w:div>
    <w:div w:id="344408951">
      <w:bodyDiv w:val="1"/>
      <w:marLeft w:val="0"/>
      <w:marRight w:val="0"/>
      <w:marTop w:val="0"/>
      <w:marBottom w:val="0"/>
      <w:divBdr>
        <w:top w:val="none" w:sz="0" w:space="0" w:color="auto"/>
        <w:left w:val="none" w:sz="0" w:space="0" w:color="auto"/>
        <w:bottom w:val="none" w:sz="0" w:space="0" w:color="auto"/>
        <w:right w:val="none" w:sz="0" w:space="0" w:color="auto"/>
      </w:divBdr>
    </w:div>
    <w:div w:id="355273651">
      <w:bodyDiv w:val="1"/>
      <w:marLeft w:val="0"/>
      <w:marRight w:val="0"/>
      <w:marTop w:val="0"/>
      <w:marBottom w:val="0"/>
      <w:divBdr>
        <w:top w:val="none" w:sz="0" w:space="0" w:color="auto"/>
        <w:left w:val="none" w:sz="0" w:space="0" w:color="auto"/>
        <w:bottom w:val="none" w:sz="0" w:space="0" w:color="auto"/>
        <w:right w:val="none" w:sz="0" w:space="0" w:color="auto"/>
      </w:divBdr>
    </w:div>
    <w:div w:id="390739661">
      <w:bodyDiv w:val="1"/>
      <w:marLeft w:val="0"/>
      <w:marRight w:val="0"/>
      <w:marTop w:val="0"/>
      <w:marBottom w:val="0"/>
      <w:divBdr>
        <w:top w:val="none" w:sz="0" w:space="0" w:color="auto"/>
        <w:left w:val="none" w:sz="0" w:space="0" w:color="auto"/>
        <w:bottom w:val="none" w:sz="0" w:space="0" w:color="auto"/>
        <w:right w:val="none" w:sz="0" w:space="0" w:color="auto"/>
      </w:divBdr>
    </w:div>
    <w:div w:id="421462052">
      <w:bodyDiv w:val="1"/>
      <w:marLeft w:val="0"/>
      <w:marRight w:val="0"/>
      <w:marTop w:val="0"/>
      <w:marBottom w:val="0"/>
      <w:divBdr>
        <w:top w:val="none" w:sz="0" w:space="0" w:color="auto"/>
        <w:left w:val="none" w:sz="0" w:space="0" w:color="auto"/>
        <w:bottom w:val="none" w:sz="0" w:space="0" w:color="auto"/>
        <w:right w:val="none" w:sz="0" w:space="0" w:color="auto"/>
      </w:divBdr>
    </w:div>
    <w:div w:id="633605868">
      <w:bodyDiv w:val="1"/>
      <w:marLeft w:val="0"/>
      <w:marRight w:val="0"/>
      <w:marTop w:val="0"/>
      <w:marBottom w:val="0"/>
      <w:divBdr>
        <w:top w:val="none" w:sz="0" w:space="0" w:color="auto"/>
        <w:left w:val="none" w:sz="0" w:space="0" w:color="auto"/>
        <w:bottom w:val="none" w:sz="0" w:space="0" w:color="auto"/>
        <w:right w:val="none" w:sz="0" w:space="0" w:color="auto"/>
      </w:divBdr>
    </w:div>
    <w:div w:id="1075662524">
      <w:bodyDiv w:val="1"/>
      <w:marLeft w:val="0"/>
      <w:marRight w:val="0"/>
      <w:marTop w:val="0"/>
      <w:marBottom w:val="0"/>
      <w:divBdr>
        <w:top w:val="none" w:sz="0" w:space="0" w:color="auto"/>
        <w:left w:val="none" w:sz="0" w:space="0" w:color="auto"/>
        <w:bottom w:val="none" w:sz="0" w:space="0" w:color="auto"/>
        <w:right w:val="none" w:sz="0" w:space="0" w:color="auto"/>
      </w:divBdr>
    </w:div>
    <w:div w:id="1198085461">
      <w:bodyDiv w:val="1"/>
      <w:marLeft w:val="0"/>
      <w:marRight w:val="0"/>
      <w:marTop w:val="0"/>
      <w:marBottom w:val="0"/>
      <w:divBdr>
        <w:top w:val="none" w:sz="0" w:space="0" w:color="auto"/>
        <w:left w:val="none" w:sz="0" w:space="0" w:color="auto"/>
        <w:bottom w:val="none" w:sz="0" w:space="0" w:color="auto"/>
        <w:right w:val="none" w:sz="0" w:space="0" w:color="auto"/>
      </w:divBdr>
    </w:div>
    <w:div w:id="1278562092">
      <w:bodyDiv w:val="1"/>
      <w:marLeft w:val="0"/>
      <w:marRight w:val="0"/>
      <w:marTop w:val="0"/>
      <w:marBottom w:val="0"/>
      <w:divBdr>
        <w:top w:val="none" w:sz="0" w:space="0" w:color="auto"/>
        <w:left w:val="none" w:sz="0" w:space="0" w:color="auto"/>
        <w:bottom w:val="none" w:sz="0" w:space="0" w:color="auto"/>
        <w:right w:val="none" w:sz="0" w:space="0" w:color="auto"/>
      </w:divBdr>
    </w:div>
    <w:div w:id="1349869193">
      <w:bodyDiv w:val="1"/>
      <w:marLeft w:val="0"/>
      <w:marRight w:val="0"/>
      <w:marTop w:val="0"/>
      <w:marBottom w:val="0"/>
      <w:divBdr>
        <w:top w:val="none" w:sz="0" w:space="0" w:color="auto"/>
        <w:left w:val="none" w:sz="0" w:space="0" w:color="auto"/>
        <w:bottom w:val="none" w:sz="0" w:space="0" w:color="auto"/>
        <w:right w:val="none" w:sz="0" w:space="0" w:color="auto"/>
      </w:divBdr>
    </w:div>
    <w:div w:id="1562057726">
      <w:bodyDiv w:val="1"/>
      <w:marLeft w:val="0"/>
      <w:marRight w:val="0"/>
      <w:marTop w:val="0"/>
      <w:marBottom w:val="0"/>
      <w:divBdr>
        <w:top w:val="none" w:sz="0" w:space="0" w:color="auto"/>
        <w:left w:val="none" w:sz="0" w:space="0" w:color="auto"/>
        <w:bottom w:val="none" w:sz="0" w:space="0" w:color="auto"/>
        <w:right w:val="none" w:sz="0" w:space="0" w:color="auto"/>
      </w:divBdr>
    </w:div>
    <w:div w:id="2086298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ewi@uib.ac.id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1941188.evelyn@uib.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doi.org/10.36778/jesya.v6i1.935"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E5E760F-3BF0-4F26-9C7F-A41286AA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11709</Words>
  <Characters>66744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McKerahan</dc:creator>
  <cp:lastModifiedBy>ACER</cp:lastModifiedBy>
  <cp:revision>2</cp:revision>
  <dcterms:created xsi:type="dcterms:W3CDTF">2022-11-13T04:57:00Z</dcterms:created>
  <dcterms:modified xsi:type="dcterms:W3CDTF">2022-11-13T04:57:00Z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7b3a4bdf-77ba-3d4d-9ed6-d3452da28754</vt:lpwstr>
  </property>
  <property fmtid="{D5CDD505-2E9C-101B-9397-08002B2CF9AE}" pid="24" name="Mendeley Citation Style_1">
    <vt:lpwstr>http://www.zotero.org/styles/apa</vt:lpwstr>
  </property>
</Properties>
</file>